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FD4D" w14:textId="77777777" w:rsidR="003A2E70" w:rsidRPr="006C34A4" w:rsidRDefault="003A2E70" w:rsidP="003A2E70">
      <w:pPr>
        <w:ind w:left="0"/>
        <w:rPr>
          <w:b/>
          <w:bCs/>
          <w:sz w:val="21"/>
          <w:szCs w:val="21"/>
        </w:rPr>
      </w:pPr>
      <w:r w:rsidRPr="006C34A4">
        <w:rPr>
          <w:b/>
          <w:bCs/>
          <w:sz w:val="21"/>
          <w:szCs w:val="21"/>
        </w:rPr>
        <w:t>Megan’s Coronavirus Risk Assessment</w:t>
      </w:r>
    </w:p>
    <w:p w14:paraId="131C149E" w14:textId="7DA1AE05" w:rsidR="003A2E70" w:rsidRPr="006C34A4" w:rsidRDefault="003A2E70" w:rsidP="003A2E70">
      <w:pPr>
        <w:ind w:left="0"/>
        <w:rPr>
          <w:sz w:val="21"/>
          <w:szCs w:val="21"/>
        </w:rPr>
      </w:pPr>
      <w:r w:rsidRPr="006C34A4">
        <w:rPr>
          <w:b/>
          <w:bCs/>
          <w:sz w:val="21"/>
          <w:szCs w:val="21"/>
        </w:rPr>
        <w:t>Assessment carried out by:</w:t>
      </w:r>
      <w:r w:rsidRPr="006C34A4">
        <w:rPr>
          <w:sz w:val="21"/>
          <w:szCs w:val="21"/>
        </w:rPr>
        <w:t xml:space="preserve"> </w:t>
      </w:r>
      <w:r w:rsidR="000F596E">
        <w:rPr>
          <w:sz w:val="21"/>
          <w:szCs w:val="21"/>
        </w:rPr>
        <w:t xml:space="preserve">Ollie, Sarah </w:t>
      </w:r>
      <w:r w:rsidRPr="006C34A4">
        <w:rPr>
          <w:sz w:val="21"/>
          <w:szCs w:val="21"/>
        </w:rPr>
        <w:t>&amp; Team Feedback</w:t>
      </w:r>
    </w:p>
    <w:p w14:paraId="374FBA3B" w14:textId="7BD8DF7D" w:rsidR="003A2E70" w:rsidRPr="006C34A4" w:rsidRDefault="003A2E70" w:rsidP="003A2E70">
      <w:pPr>
        <w:ind w:left="0"/>
        <w:rPr>
          <w:sz w:val="21"/>
          <w:szCs w:val="21"/>
        </w:rPr>
      </w:pPr>
      <w:r w:rsidRPr="006C34A4">
        <w:rPr>
          <w:b/>
          <w:bCs/>
          <w:sz w:val="21"/>
          <w:szCs w:val="21"/>
        </w:rPr>
        <w:t>Date of next review:</w:t>
      </w:r>
      <w:r w:rsidRPr="006C34A4">
        <w:rPr>
          <w:sz w:val="21"/>
          <w:szCs w:val="21"/>
        </w:rPr>
        <w:t xml:space="preserve"> monthly</w:t>
      </w:r>
      <w:r w:rsidRPr="006C34A4">
        <w:rPr>
          <w:sz w:val="21"/>
          <w:szCs w:val="21"/>
        </w:rPr>
        <w:tab/>
      </w:r>
      <w:r w:rsidRPr="006C34A4">
        <w:rPr>
          <w:sz w:val="21"/>
          <w:szCs w:val="21"/>
        </w:rPr>
        <w:tab/>
      </w:r>
      <w:r w:rsidRPr="006C34A4">
        <w:rPr>
          <w:sz w:val="21"/>
          <w:szCs w:val="21"/>
        </w:rPr>
        <w:tab/>
      </w:r>
      <w:r w:rsidRPr="006C34A4">
        <w:rPr>
          <w:b/>
          <w:bCs/>
          <w:sz w:val="21"/>
          <w:szCs w:val="21"/>
        </w:rPr>
        <w:t>Date assessment was carried out:</w:t>
      </w:r>
      <w:r w:rsidRPr="006C34A4">
        <w:rPr>
          <w:sz w:val="21"/>
          <w:szCs w:val="21"/>
        </w:rPr>
        <w:t xml:space="preserve"> 13th May 2020</w:t>
      </w:r>
      <w:r w:rsidR="00A01BF6">
        <w:rPr>
          <w:sz w:val="21"/>
          <w:szCs w:val="21"/>
        </w:rPr>
        <w:t>, then 29</w:t>
      </w:r>
      <w:r w:rsidR="00A01BF6" w:rsidRPr="00A01BF6">
        <w:rPr>
          <w:sz w:val="21"/>
          <w:szCs w:val="21"/>
          <w:vertAlign w:val="superscript"/>
        </w:rPr>
        <w:t>th</w:t>
      </w:r>
      <w:r w:rsidR="00A01BF6">
        <w:rPr>
          <w:sz w:val="21"/>
          <w:szCs w:val="21"/>
        </w:rPr>
        <w:t xml:space="preserve"> June 2020</w:t>
      </w:r>
      <w:r w:rsidR="000F596E">
        <w:rPr>
          <w:sz w:val="21"/>
          <w:szCs w:val="21"/>
        </w:rPr>
        <w:t>, then 25</w:t>
      </w:r>
      <w:r w:rsidR="000F596E" w:rsidRPr="000F596E">
        <w:rPr>
          <w:sz w:val="21"/>
          <w:szCs w:val="21"/>
          <w:vertAlign w:val="superscript"/>
        </w:rPr>
        <w:t>th</w:t>
      </w:r>
      <w:r w:rsidR="000F596E">
        <w:rPr>
          <w:sz w:val="21"/>
          <w:szCs w:val="21"/>
        </w:rPr>
        <w:t xml:space="preserve"> November 2020</w:t>
      </w:r>
      <w:r w:rsidR="00133D84">
        <w:rPr>
          <w:sz w:val="21"/>
          <w:szCs w:val="21"/>
        </w:rPr>
        <w:t>, then 10</w:t>
      </w:r>
      <w:r w:rsidR="00133D84" w:rsidRPr="00133D84">
        <w:rPr>
          <w:sz w:val="21"/>
          <w:szCs w:val="21"/>
          <w:vertAlign w:val="superscript"/>
        </w:rPr>
        <w:t>th</w:t>
      </w:r>
      <w:r w:rsidR="00133D84">
        <w:rPr>
          <w:sz w:val="21"/>
          <w:szCs w:val="21"/>
        </w:rPr>
        <w:t xml:space="preserve"> May 2021 (pre 17.05)</w:t>
      </w:r>
    </w:p>
    <w:p w14:paraId="08A83231" w14:textId="667D5213" w:rsidR="003A2E70" w:rsidRPr="006C34A4" w:rsidRDefault="003A2E70" w:rsidP="003A2E70">
      <w:pPr>
        <w:ind w:left="0"/>
        <w:rPr>
          <w:sz w:val="21"/>
          <w:szCs w:val="21"/>
        </w:rPr>
      </w:pPr>
      <w:r w:rsidRPr="006C34A4">
        <w:rPr>
          <w:b/>
          <w:bCs/>
          <w:sz w:val="21"/>
          <w:szCs w:val="21"/>
        </w:rPr>
        <w:t>Objective:</w:t>
      </w:r>
      <w:r w:rsidRPr="006C34A4">
        <w:rPr>
          <w:sz w:val="21"/>
          <w:szCs w:val="21"/>
        </w:rPr>
        <w:t xml:space="preserve"> To reduce risk of catching Coronavirus to the lowest reasonably practicable level by taking preventative measures, in order of priority.</w:t>
      </w:r>
    </w:p>
    <w:p w14:paraId="70C28D5F" w14:textId="77777777" w:rsidR="003A2E70" w:rsidRPr="006C34A4" w:rsidRDefault="003A2E70" w:rsidP="003A2E70">
      <w:pPr>
        <w:ind w:left="0"/>
        <w:rPr>
          <w:sz w:val="21"/>
          <w:szCs w:val="21"/>
        </w:rPr>
      </w:pPr>
    </w:p>
    <w:tbl>
      <w:tblPr>
        <w:tblStyle w:val="TableGrid"/>
        <w:tblW w:w="16216" w:type="dxa"/>
        <w:tblInd w:w="-289" w:type="dxa"/>
        <w:tblLayout w:type="fixed"/>
        <w:tblCellMar>
          <w:top w:w="113" w:type="dxa"/>
          <w:bottom w:w="57" w:type="dxa"/>
        </w:tblCellMar>
        <w:tblLook w:val="04A0" w:firstRow="1" w:lastRow="0" w:firstColumn="1" w:lastColumn="0" w:noHBand="0" w:noVBand="1"/>
      </w:tblPr>
      <w:tblGrid>
        <w:gridCol w:w="2261"/>
        <w:gridCol w:w="1283"/>
        <w:gridCol w:w="4930"/>
        <w:gridCol w:w="3717"/>
        <w:gridCol w:w="1754"/>
        <w:gridCol w:w="1414"/>
        <w:gridCol w:w="851"/>
        <w:gridCol w:w="6"/>
      </w:tblGrid>
      <w:tr w:rsidR="000E4977" w:rsidRPr="006C34A4" w14:paraId="033C596B" w14:textId="77777777" w:rsidTr="000E4977">
        <w:trPr>
          <w:gridAfter w:val="1"/>
          <w:wAfter w:w="6" w:type="dxa"/>
          <w:tblHeader/>
        </w:trPr>
        <w:tc>
          <w:tcPr>
            <w:tcW w:w="2261" w:type="dxa"/>
            <w:shd w:val="clear" w:color="auto" w:fill="B4C6E7" w:themeFill="accent1" w:themeFillTint="66"/>
          </w:tcPr>
          <w:p w14:paraId="379A4397"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What are the hazards?</w:t>
            </w:r>
          </w:p>
        </w:tc>
        <w:tc>
          <w:tcPr>
            <w:tcW w:w="1283" w:type="dxa"/>
            <w:shd w:val="clear" w:color="auto" w:fill="B4C6E7" w:themeFill="accent1" w:themeFillTint="66"/>
          </w:tcPr>
          <w:p w14:paraId="341FBDC4"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Who might be harmed and how?</w:t>
            </w:r>
          </w:p>
        </w:tc>
        <w:tc>
          <w:tcPr>
            <w:tcW w:w="4930" w:type="dxa"/>
            <w:shd w:val="clear" w:color="auto" w:fill="B4C6E7" w:themeFill="accent1" w:themeFillTint="66"/>
          </w:tcPr>
          <w:p w14:paraId="40BFCDBD"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What are you already doing to control the risks?</w:t>
            </w:r>
          </w:p>
        </w:tc>
        <w:tc>
          <w:tcPr>
            <w:tcW w:w="3717" w:type="dxa"/>
            <w:shd w:val="clear" w:color="auto" w:fill="B4C6E7" w:themeFill="accent1" w:themeFillTint="66"/>
          </w:tcPr>
          <w:p w14:paraId="194494B8"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What further action do you need to take to control the risks?</w:t>
            </w:r>
          </w:p>
        </w:tc>
        <w:tc>
          <w:tcPr>
            <w:tcW w:w="1754" w:type="dxa"/>
            <w:shd w:val="clear" w:color="auto" w:fill="B4C6E7" w:themeFill="accent1" w:themeFillTint="66"/>
          </w:tcPr>
          <w:p w14:paraId="770A0E23"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Who needs to carry out the action?</w:t>
            </w:r>
          </w:p>
        </w:tc>
        <w:tc>
          <w:tcPr>
            <w:tcW w:w="1414" w:type="dxa"/>
            <w:shd w:val="clear" w:color="auto" w:fill="B4C6E7" w:themeFill="accent1" w:themeFillTint="66"/>
          </w:tcPr>
          <w:p w14:paraId="57CD56DD"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When is the action needed by?</w:t>
            </w:r>
          </w:p>
        </w:tc>
        <w:tc>
          <w:tcPr>
            <w:tcW w:w="851" w:type="dxa"/>
            <w:shd w:val="clear" w:color="auto" w:fill="B4C6E7" w:themeFill="accent1" w:themeFillTint="66"/>
          </w:tcPr>
          <w:p w14:paraId="7B8A49C1" w14:textId="77777777" w:rsidR="003A2E70" w:rsidRPr="006C34A4" w:rsidRDefault="003A2E70" w:rsidP="00164F81">
            <w:pPr>
              <w:pStyle w:val="Heading3"/>
              <w:outlineLvl w:val="2"/>
              <w:rPr>
                <w:color w:val="0D0D0D" w:themeColor="text1" w:themeTint="F2"/>
                <w:sz w:val="21"/>
                <w:szCs w:val="21"/>
              </w:rPr>
            </w:pPr>
            <w:r w:rsidRPr="006C34A4">
              <w:rPr>
                <w:color w:val="0D0D0D" w:themeColor="text1" w:themeTint="F2"/>
                <w:sz w:val="21"/>
                <w:szCs w:val="21"/>
              </w:rPr>
              <w:t>Done</w:t>
            </w:r>
          </w:p>
        </w:tc>
      </w:tr>
      <w:tr w:rsidR="00081526" w:rsidRPr="006C34A4" w14:paraId="21B34323" w14:textId="77777777" w:rsidTr="000E4977">
        <w:tc>
          <w:tcPr>
            <w:tcW w:w="16216" w:type="dxa"/>
            <w:gridSpan w:val="8"/>
          </w:tcPr>
          <w:p w14:paraId="50B743DD" w14:textId="2263BDEC" w:rsidR="00081526" w:rsidRPr="006C34A4" w:rsidRDefault="00081526" w:rsidP="00164F81">
            <w:pPr>
              <w:pStyle w:val="NoSpacing"/>
              <w:rPr>
                <w:b/>
                <w:bCs/>
                <w:sz w:val="26"/>
                <w:szCs w:val="26"/>
              </w:rPr>
            </w:pPr>
            <w:r w:rsidRPr="006C34A4">
              <w:rPr>
                <w:b/>
                <w:bCs/>
                <w:sz w:val="26"/>
                <w:szCs w:val="26"/>
              </w:rPr>
              <w:t>Guest Interactions</w:t>
            </w:r>
          </w:p>
        </w:tc>
      </w:tr>
      <w:tr w:rsidR="00081526" w:rsidRPr="006C34A4" w14:paraId="2EC86993" w14:textId="77777777" w:rsidTr="000E4977">
        <w:trPr>
          <w:gridAfter w:val="1"/>
          <w:wAfter w:w="6" w:type="dxa"/>
        </w:trPr>
        <w:tc>
          <w:tcPr>
            <w:tcW w:w="2261" w:type="dxa"/>
          </w:tcPr>
          <w:p w14:paraId="3B3AC0B0" w14:textId="151F9E7C" w:rsidR="00081526" w:rsidRPr="006C34A4" w:rsidRDefault="00081526" w:rsidP="00164F81">
            <w:pPr>
              <w:pStyle w:val="NoSpacing"/>
              <w:rPr>
                <w:b/>
                <w:sz w:val="21"/>
                <w:szCs w:val="21"/>
              </w:rPr>
            </w:pPr>
            <w:r w:rsidRPr="006C34A4">
              <w:rPr>
                <w:b/>
                <w:sz w:val="21"/>
                <w:szCs w:val="21"/>
              </w:rPr>
              <w:t>Risk of physical contact</w:t>
            </w:r>
          </w:p>
        </w:tc>
        <w:tc>
          <w:tcPr>
            <w:tcW w:w="1283" w:type="dxa"/>
          </w:tcPr>
          <w:p w14:paraId="57FEFFFF" w14:textId="414D35EE" w:rsidR="00081526" w:rsidRPr="006C34A4" w:rsidRDefault="00081526" w:rsidP="00164F81">
            <w:pPr>
              <w:pStyle w:val="NoSpacing"/>
              <w:rPr>
                <w:sz w:val="21"/>
                <w:szCs w:val="21"/>
              </w:rPr>
            </w:pPr>
            <w:r w:rsidRPr="006C34A4">
              <w:rPr>
                <w:sz w:val="21"/>
                <w:szCs w:val="21"/>
              </w:rPr>
              <w:t>Guests</w:t>
            </w:r>
          </w:p>
        </w:tc>
        <w:tc>
          <w:tcPr>
            <w:tcW w:w="4930" w:type="dxa"/>
          </w:tcPr>
          <w:p w14:paraId="7C08E479" w14:textId="77777777" w:rsidR="00081526" w:rsidRPr="006C34A4" w:rsidRDefault="00081526" w:rsidP="003A2E70">
            <w:pPr>
              <w:pStyle w:val="NoSpacing"/>
              <w:numPr>
                <w:ilvl w:val="0"/>
                <w:numId w:val="1"/>
              </w:numPr>
              <w:ind w:left="319"/>
              <w:rPr>
                <w:sz w:val="21"/>
                <w:szCs w:val="21"/>
              </w:rPr>
            </w:pPr>
            <w:r w:rsidRPr="006C34A4">
              <w:rPr>
                <w:sz w:val="21"/>
                <w:szCs w:val="21"/>
              </w:rPr>
              <w:t>Megan’s is cashless.</w:t>
            </w:r>
          </w:p>
          <w:p w14:paraId="0246B11B" w14:textId="17ACEF50" w:rsidR="00081526" w:rsidRDefault="00081526" w:rsidP="003A2E70">
            <w:pPr>
              <w:pStyle w:val="NoSpacing"/>
              <w:numPr>
                <w:ilvl w:val="0"/>
                <w:numId w:val="1"/>
              </w:numPr>
              <w:ind w:left="319"/>
              <w:rPr>
                <w:sz w:val="21"/>
                <w:szCs w:val="21"/>
              </w:rPr>
            </w:pPr>
            <w:r w:rsidRPr="006C34A4">
              <w:rPr>
                <w:sz w:val="21"/>
                <w:szCs w:val="21"/>
              </w:rPr>
              <w:t>Hand sanitiser is available at all entrance and exit points</w:t>
            </w:r>
            <w:r w:rsidR="00A01BF6">
              <w:rPr>
                <w:sz w:val="21"/>
                <w:szCs w:val="21"/>
              </w:rPr>
              <w:t xml:space="preserve">, toilet entries &amp; </w:t>
            </w:r>
            <w:r w:rsidR="000F596E">
              <w:rPr>
                <w:sz w:val="21"/>
                <w:szCs w:val="21"/>
              </w:rPr>
              <w:t>at the bar.</w:t>
            </w:r>
          </w:p>
          <w:p w14:paraId="4EFD44DA" w14:textId="238B78A0" w:rsidR="007A23F5" w:rsidRDefault="007A23F5" w:rsidP="003A2E70">
            <w:pPr>
              <w:pStyle w:val="NoSpacing"/>
              <w:numPr>
                <w:ilvl w:val="0"/>
                <w:numId w:val="1"/>
              </w:numPr>
              <w:ind w:left="319"/>
              <w:rPr>
                <w:sz w:val="21"/>
                <w:szCs w:val="21"/>
              </w:rPr>
            </w:pPr>
            <w:r>
              <w:rPr>
                <w:sz w:val="21"/>
                <w:szCs w:val="21"/>
              </w:rPr>
              <w:t xml:space="preserve">Team to </w:t>
            </w:r>
            <w:r w:rsidR="00133D84">
              <w:rPr>
                <w:sz w:val="21"/>
                <w:szCs w:val="21"/>
              </w:rPr>
              <w:t xml:space="preserve">keep doors </w:t>
            </w:r>
            <w:r>
              <w:rPr>
                <w:sz w:val="21"/>
                <w:szCs w:val="21"/>
              </w:rPr>
              <w:t>open</w:t>
            </w:r>
            <w:r w:rsidR="00133D84">
              <w:rPr>
                <w:sz w:val="21"/>
                <w:szCs w:val="21"/>
              </w:rPr>
              <w:t xml:space="preserve"> at all times where possible,</w:t>
            </w:r>
            <w:r>
              <w:rPr>
                <w:sz w:val="21"/>
                <w:szCs w:val="21"/>
              </w:rPr>
              <w:t xml:space="preserve"> maintaining 1 metre distance.</w:t>
            </w:r>
          </w:p>
          <w:p w14:paraId="3F0E0122" w14:textId="77777777" w:rsidR="007A23F5" w:rsidRDefault="007A23F5" w:rsidP="003A2E70">
            <w:pPr>
              <w:pStyle w:val="NoSpacing"/>
              <w:numPr>
                <w:ilvl w:val="0"/>
                <w:numId w:val="1"/>
              </w:numPr>
              <w:ind w:left="319"/>
              <w:rPr>
                <w:sz w:val="21"/>
                <w:szCs w:val="21"/>
              </w:rPr>
            </w:pPr>
            <w:r>
              <w:rPr>
                <w:sz w:val="21"/>
                <w:szCs w:val="21"/>
              </w:rPr>
              <w:t>Team to not lean down at tables to interact with guests.</w:t>
            </w:r>
          </w:p>
          <w:p w14:paraId="28EE009F" w14:textId="77777777" w:rsidR="007A23F5" w:rsidRDefault="007A23F5" w:rsidP="003A2E70">
            <w:pPr>
              <w:pStyle w:val="NoSpacing"/>
              <w:numPr>
                <w:ilvl w:val="0"/>
                <w:numId w:val="1"/>
              </w:numPr>
              <w:ind w:left="319"/>
              <w:rPr>
                <w:sz w:val="21"/>
                <w:szCs w:val="21"/>
              </w:rPr>
            </w:pPr>
            <w:r>
              <w:rPr>
                <w:sz w:val="21"/>
                <w:szCs w:val="21"/>
              </w:rPr>
              <w:t xml:space="preserve">Team not to lean over guests at any time. </w:t>
            </w:r>
          </w:p>
          <w:p w14:paraId="56CFAC15" w14:textId="3123EE56" w:rsidR="007A23F5" w:rsidRDefault="007A23F5" w:rsidP="003A2E70">
            <w:pPr>
              <w:pStyle w:val="NoSpacing"/>
              <w:numPr>
                <w:ilvl w:val="0"/>
                <w:numId w:val="1"/>
              </w:numPr>
              <w:ind w:left="319"/>
              <w:rPr>
                <w:sz w:val="21"/>
                <w:szCs w:val="21"/>
              </w:rPr>
            </w:pPr>
            <w:r>
              <w:rPr>
                <w:sz w:val="21"/>
                <w:szCs w:val="21"/>
              </w:rPr>
              <w:t xml:space="preserve">Team instructed </w:t>
            </w:r>
            <w:r w:rsidR="006A13E6">
              <w:rPr>
                <w:sz w:val="21"/>
                <w:szCs w:val="21"/>
              </w:rPr>
              <w:t>to not make physical contact with guests at any time.</w:t>
            </w:r>
          </w:p>
          <w:p w14:paraId="6CAFAE3A" w14:textId="6F0AB2B9" w:rsidR="006A13E6" w:rsidRPr="006C34A4" w:rsidRDefault="006A13E6" w:rsidP="003A2E70">
            <w:pPr>
              <w:pStyle w:val="NoSpacing"/>
              <w:numPr>
                <w:ilvl w:val="0"/>
                <w:numId w:val="1"/>
              </w:numPr>
              <w:ind w:left="319"/>
              <w:rPr>
                <w:sz w:val="21"/>
                <w:szCs w:val="21"/>
              </w:rPr>
            </w:pPr>
            <w:r>
              <w:rPr>
                <w:sz w:val="21"/>
                <w:szCs w:val="21"/>
              </w:rPr>
              <w:t>Deli’s to be kept open at weekends to promote takeaway eating &amp; drinking.</w:t>
            </w:r>
          </w:p>
        </w:tc>
        <w:tc>
          <w:tcPr>
            <w:tcW w:w="3717" w:type="dxa"/>
          </w:tcPr>
          <w:p w14:paraId="1AE84F06" w14:textId="77777777" w:rsidR="00081526" w:rsidRDefault="00C35BE6" w:rsidP="00164F81">
            <w:pPr>
              <w:pStyle w:val="NoSpacing"/>
              <w:rPr>
                <w:sz w:val="21"/>
                <w:szCs w:val="21"/>
              </w:rPr>
            </w:pPr>
            <w:r w:rsidRPr="006C34A4">
              <w:rPr>
                <w:sz w:val="21"/>
                <w:szCs w:val="21"/>
              </w:rPr>
              <w:t>Risk assessment and guidelines to be communicated to all team coming back as sites open.</w:t>
            </w:r>
          </w:p>
          <w:p w14:paraId="0A70F915" w14:textId="77777777" w:rsidR="00133D84" w:rsidRDefault="00133D84" w:rsidP="00164F81">
            <w:pPr>
              <w:pStyle w:val="NoSpacing"/>
              <w:rPr>
                <w:sz w:val="21"/>
                <w:szCs w:val="21"/>
              </w:rPr>
            </w:pPr>
          </w:p>
          <w:p w14:paraId="2B10505B" w14:textId="77777777" w:rsidR="00133D84" w:rsidRDefault="00133D84" w:rsidP="00133D84">
            <w:pPr>
              <w:pStyle w:val="NoSpacing"/>
              <w:numPr>
                <w:ilvl w:val="0"/>
                <w:numId w:val="1"/>
              </w:numPr>
              <w:ind w:left="319"/>
              <w:rPr>
                <w:sz w:val="21"/>
                <w:szCs w:val="21"/>
              </w:rPr>
            </w:pPr>
            <w:r>
              <w:rPr>
                <w:sz w:val="21"/>
                <w:szCs w:val="21"/>
              </w:rPr>
              <w:t>We have held a pre-opening safety meeting with every team returning, explaining and reiterating the safety procedures we have in place to keep our guests and our team as safe as possible from contracting Covid-19.</w:t>
            </w:r>
          </w:p>
          <w:p w14:paraId="2ABBEA0C" w14:textId="5D2C6023" w:rsidR="00133D84" w:rsidRPr="006C34A4" w:rsidRDefault="00133D84" w:rsidP="00164F81">
            <w:pPr>
              <w:pStyle w:val="NoSpacing"/>
              <w:rPr>
                <w:sz w:val="21"/>
                <w:szCs w:val="21"/>
              </w:rPr>
            </w:pPr>
          </w:p>
        </w:tc>
        <w:tc>
          <w:tcPr>
            <w:tcW w:w="1754" w:type="dxa"/>
          </w:tcPr>
          <w:p w14:paraId="060E9552" w14:textId="366D0CF4" w:rsidR="00081526" w:rsidRPr="006C34A4" w:rsidRDefault="0094607B" w:rsidP="00164F81">
            <w:pPr>
              <w:pStyle w:val="NoSpacing"/>
              <w:rPr>
                <w:sz w:val="21"/>
                <w:szCs w:val="21"/>
              </w:rPr>
            </w:pPr>
            <w:r>
              <w:rPr>
                <w:sz w:val="21"/>
                <w:szCs w:val="21"/>
              </w:rPr>
              <w:t>GMs</w:t>
            </w:r>
          </w:p>
        </w:tc>
        <w:tc>
          <w:tcPr>
            <w:tcW w:w="1414" w:type="dxa"/>
          </w:tcPr>
          <w:p w14:paraId="78831EC9" w14:textId="4450BABC" w:rsidR="00081526" w:rsidRPr="006C34A4" w:rsidRDefault="00133D84" w:rsidP="00164F81">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59410778" w14:textId="03AC33EE" w:rsidR="00081526" w:rsidRPr="006C34A4" w:rsidRDefault="00081526" w:rsidP="00164F81">
            <w:pPr>
              <w:pStyle w:val="NoSpacing"/>
              <w:rPr>
                <w:sz w:val="21"/>
                <w:szCs w:val="21"/>
              </w:rPr>
            </w:pPr>
          </w:p>
        </w:tc>
      </w:tr>
      <w:tr w:rsidR="00133D84" w:rsidRPr="006C34A4" w14:paraId="5B2F94AB" w14:textId="77777777" w:rsidTr="000E4977">
        <w:trPr>
          <w:gridAfter w:val="1"/>
          <w:wAfter w:w="6" w:type="dxa"/>
        </w:trPr>
        <w:tc>
          <w:tcPr>
            <w:tcW w:w="2261" w:type="dxa"/>
          </w:tcPr>
          <w:p w14:paraId="09422AE8" w14:textId="625E31C4" w:rsidR="00133D84" w:rsidRPr="006C34A4" w:rsidRDefault="00133D84" w:rsidP="00133D84">
            <w:pPr>
              <w:pStyle w:val="NoSpacing"/>
              <w:rPr>
                <w:b/>
                <w:sz w:val="21"/>
                <w:szCs w:val="21"/>
              </w:rPr>
            </w:pPr>
            <w:r w:rsidRPr="006C34A4">
              <w:rPr>
                <w:b/>
                <w:sz w:val="21"/>
                <w:szCs w:val="21"/>
              </w:rPr>
              <w:t>Risk of airborne contact</w:t>
            </w:r>
          </w:p>
        </w:tc>
        <w:tc>
          <w:tcPr>
            <w:tcW w:w="1283" w:type="dxa"/>
          </w:tcPr>
          <w:p w14:paraId="4A74B603" w14:textId="570C930C" w:rsidR="00133D84" w:rsidRPr="006C34A4" w:rsidRDefault="00133D84" w:rsidP="00133D84">
            <w:pPr>
              <w:pStyle w:val="NoSpacing"/>
              <w:rPr>
                <w:sz w:val="21"/>
                <w:szCs w:val="21"/>
              </w:rPr>
            </w:pPr>
            <w:r w:rsidRPr="006C34A4">
              <w:rPr>
                <w:sz w:val="21"/>
                <w:szCs w:val="21"/>
              </w:rPr>
              <w:t>Team &amp; Guests</w:t>
            </w:r>
          </w:p>
        </w:tc>
        <w:tc>
          <w:tcPr>
            <w:tcW w:w="4930" w:type="dxa"/>
          </w:tcPr>
          <w:p w14:paraId="62746D08" w14:textId="407ADE94" w:rsidR="00133D84" w:rsidRDefault="00133D84" w:rsidP="00133D84">
            <w:pPr>
              <w:pStyle w:val="NoSpacing"/>
              <w:numPr>
                <w:ilvl w:val="0"/>
                <w:numId w:val="1"/>
              </w:numPr>
              <w:ind w:left="319"/>
              <w:rPr>
                <w:sz w:val="21"/>
                <w:szCs w:val="21"/>
              </w:rPr>
            </w:pPr>
            <w:r>
              <w:rPr>
                <w:sz w:val="21"/>
                <w:szCs w:val="21"/>
              </w:rPr>
              <w:t xml:space="preserve">Outdoor dining is only permitted to prevent indoor </w:t>
            </w:r>
            <w:proofErr w:type="spellStart"/>
            <w:r>
              <w:rPr>
                <w:sz w:val="21"/>
                <w:szCs w:val="21"/>
              </w:rPr>
              <w:t>stagment</w:t>
            </w:r>
            <w:proofErr w:type="spellEnd"/>
            <w:r>
              <w:rPr>
                <w:sz w:val="21"/>
                <w:szCs w:val="21"/>
              </w:rPr>
              <w:t xml:space="preserve"> contact. Indoor will only be allowed for toilet usage or takeaway for guests. </w:t>
            </w:r>
          </w:p>
          <w:p w14:paraId="7A775F9D" w14:textId="47F5F947" w:rsidR="00133D84" w:rsidRPr="006C34A4" w:rsidRDefault="00133D84" w:rsidP="00133D84">
            <w:pPr>
              <w:pStyle w:val="NoSpacing"/>
              <w:ind w:left="319"/>
              <w:rPr>
                <w:sz w:val="21"/>
                <w:szCs w:val="21"/>
              </w:rPr>
            </w:pPr>
          </w:p>
        </w:tc>
        <w:tc>
          <w:tcPr>
            <w:tcW w:w="3717" w:type="dxa"/>
          </w:tcPr>
          <w:p w14:paraId="509BF1A9" w14:textId="5ECE2C91"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0992C254" w14:textId="547BF752" w:rsidR="00133D84" w:rsidRPr="006C34A4" w:rsidRDefault="00133D84" w:rsidP="00133D84">
            <w:pPr>
              <w:pStyle w:val="NoSpacing"/>
              <w:rPr>
                <w:sz w:val="21"/>
                <w:szCs w:val="21"/>
              </w:rPr>
            </w:pPr>
            <w:r>
              <w:rPr>
                <w:sz w:val="21"/>
                <w:szCs w:val="21"/>
              </w:rPr>
              <w:t>GMs</w:t>
            </w:r>
          </w:p>
        </w:tc>
        <w:tc>
          <w:tcPr>
            <w:tcW w:w="1414" w:type="dxa"/>
          </w:tcPr>
          <w:p w14:paraId="5E35D380" w14:textId="7E53EA70"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51FFBE2D" w14:textId="77777777" w:rsidR="00133D84" w:rsidRPr="006C34A4" w:rsidRDefault="00133D84" w:rsidP="00133D84">
            <w:pPr>
              <w:pStyle w:val="NoSpacing"/>
              <w:rPr>
                <w:sz w:val="21"/>
                <w:szCs w:val="21"/>
              </w:rPr>
            </w:pPr>
          </w:p>
        </w:tc>
      </w:tr>
      <w:tr w:rsidR="00133D84" w:rsidRPr="006C34A4" w14:paraId="42025B99" w14:textId="77777777" w:rsidTr="000E4977">
        <w:trPr>
          <w:gridAfter w:val="1"/>
          <w:wAfter w:w="6" w:type="dxa"/>
        </w:trPr>
        <w:tc>
          <w:tcPr>
            <w:tcW w:w="2261" w:type="dxa"/>
          </w:tcPr>
          <w:p w14:paraId="5211254B" w14:textId="7F0B773B" w:rsidR="00133D84" w:rsidRPr="006C34A4" w:rsidRDefault="00133D84" w:rsidP="00133D84">
            <w:pPr>
              <w:pStyle w:val="NoSpacing"/>
              <w:rPr>
                <w:b/>
                <w:sz w:val="21"/>
                <w:szCs w:val="21"/>
              </w:rPr>
            </w:pPr>
            <w:r w:rsidRPr="006C34A4">
              <w:rPr>
                <w:b/>
                <w:sz w:val="21"/>
                <w:szCs w:val="21"/>
              </w:rPr>
              <w:t>Risk of contact with other guests</w:t>
            </w:r>
          </w:p>
        </w:tc>
        <w:tc>
          <w:tcPr>
            <w:tcW w:w="1283" w:type="dxa"/>
          </w:tcPr>
          <w:p w14:paraId="76D0A049" w14:textId="3BB9F2F2" w:rsidR="00133D84" w:rsidRPr="006C34A4" w:rsidRDefault="00133D84" w:rsidP="00133D84">
            <w:pPr>
              <w:pStyle w:val="NoSpacing"/>
              <w:rPr>
                <w:sz w:val="21"/>
                <w:szCs w:val="21"/>
              </w:rPr>
            </w:pPr>
            <w:r w:rsidRPr="006C34A4">
              <w:rPr>
                <w:sz w:val="21"/>
                <w:szCs w:val="21"/>
              </w:rPr>
              <w:t>Guests</w:t>
            </w:r>
          </w:p>
        </w:tc>
        <w:tc>
          <w:tcPr>
            <w:tcW w:w="4930" w:type="dxa"/>
          </w:tcPr>
          <w:p w14:paraId="448A133A" w14:textId="16E013B3" w:rsidR="00133D84" w:rsidRPr="006C34A4" w:rsidRDefault="00133D84" w:rsidP="00133D84">
            <w:pPr>
              <w:pStyle w:val="NoSpacing"/>
              <w:numPr>
                <w:ilvl w:val="0"/>
                <w:numId w:val="1"/>
              </w:numPr>
              <w:ind w:left="319"/>
              <w:rPr>
                <w:sz w:val="21"/>
                <w:szCs w:val="21"/>
              </w:rPr>
            </w:pPr>
            <w:r w:rsidRPr="006C34A4">
              <w:rPr>
                <w:sz w:val="21"/>
                <w:szCs w:val="21"/>
              </w:rPr>
              <w:t xml:space="preserve">Click &amp; collect </w:t>
            </w:r>
            <w:r>
              <w:rPr>
                <w:sz w:val="21"/>
                <w:szCs w:val="21"/>
              </w:rPr>
              <w:t>to be promoted.</w:t>
            </w:r>
          </w:p>
          <w:p w14:paraId="3CA1FBE4" w14:textId="2F21BB97" w:rsidR="00133D84" w:rsidRPr="006C34A4" w:rsidRDefault="00133D84" w:rsidP="00133D84">
            <w:pPr>
              <w:pStyle w:val="NoSpacing"/>
              <w:numPr>
                <w:ilvl w:val="0"/>
                <w:numId w:val="1"/>
              </w:numPr>
              <w:ind w:left="319"/>
              <w:rPr>
                <w:sz w:val="21"/>
                <w:szCs w:val="21"/>
              </w:rPr>
            </w:pPr>
            <w:r>
              <w:rPr>
                <w:sz w:val="21"/>
                <w:szCs w:val="21"/>
              </w:rPr>
              <w:t>Team to not touch dogs.</w:t>
            </w:r>
          </w:p>
        </w:tc>
        <w:tc>
          <w:tcPr>
            <w:tcW w:w="3717" w:type="dxa"/>
          </w:tcPr>
          <w:p w14:paraId="055FE5C7" w14:textId="77777777"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p w14:paraId="2D493EE8" w14:textId="2D615EDE" w:rsidR="00133D84" w:rsidRPr="006C34A4" w:rsidRDefault="00133D84" w:rsidP="00133D84">
            <w:pPr>
              <w:pStyle w:val="NoSpacing"/>
              <w:rPr>
                <w:sz w:val="21"/>
                <w:szCs w:val="21"/>
              </w:rPr>
            </w:pPr>
            <w:r w:rsidRPr="006C34A4">
              <w:rPr>
                <w:sz w:val="21"/>
                <w:szCs w:val="21"/>
              </w:rPr>
              <w:t>Floor markings to be actioned for all sites as they open</w:t>
            </w:r>
          </w:p>
        </w:tc>
        <w:tc>
          <w:tcPr>
            <w:tcW w:w="1754" w:type="dxa"/>
          </w:tcPr>
          <w:p w14:paraId="6516A226" w14:textId="77777777" w:rsidR="00133D84" w:rsidRDefault="00133D84" w:rsidP="00133D84">
            <w:pPr>
              <w:pStyle w:val="NoSpacing"/>
              <w:rPr>
                <w:sz w:val="21"/>
                <w:szCs w:val="21"/>
              </w:rPr>
            </w:pPr>
            <w:r>
              <w:rPr>
                <w:sz w:val="21"/>
                <w:szCs w:val="21"/>
              </w:rPr>
              <w:t>Amy</w:t>
            </w:r>
          </w:p>
          <w:p w14:paraId="7F43F9CA" w14:textId="77777777" w:rsidR="00133D84" w:rsidRDefault="00133D84" w:rsidP="00133D84">
            <w:pPr>
              <w:pStyle w:val="NoSpacing"/>
              <w:rPr>
                <w:sz w:val="21"/>
                <w:szCs w:val="21"/>
              </w:rPr>
            </w:pPr>
            <w:r>
              <w:rPr>
                <w:sz w:val="21"/>
                <w:szCs w:val="21"/>
              </w:rPr>
              <w:t>Ollie</w:t>
            </w:r>
          </w:p>
          <w:p w14:paraId="6DFF2564" w14:textId="092856D8" w:rsidR="00133D84" w:rsidRPr="006C34A4" w:rsidRDefault="00133D84" w:rsidP="00133D84">
            <w:pPr>
              <w:pStyle w:val="NoSpacing"/>
              <w:rPr>
                <w:sz w:val="21"/>
                <w:szCs w:val="21"/>
              </w:rPr>
            </w:pPr>
            <w:r>
              <w:rPr>
                <w:sz w:val="21"/>
                <w:szCs w:val="21"/>
              </w:rPr>
              <w:t>GMs</w:t>
            </w:r>
          </w:p>
        </w:tc>
        <w:tc>
          <w:tcPr>
            <w:tcW w:w="1414" w:type="dxa"/>
          </w:tcPr>
          <w:p w14:paraId="704A68BB" w14:textId="3183E38F"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71A0D46D" w14:textId="77777777" w:rsidR="00133D84" w:rsidRPr="006C34A4" w:rsidRDefault="00133D84" w:rsidP="00133D84">
            <w:pPr>
              <w:pStyle w:val="NoSpacing"/>
              <w:rPr>
                <w:sz w:val="21"/>
                <w:szCs w:val="21"/>
              </w:rPr>
            </w:pPr>
          </w:p>
        </w:tc>
      </w:tr>
      <w:tr w:rsidR="00133D84" w:rsidRPr="006C34A4" w14:paraId="21C65D60" w14:textId="77777777" w:rsidTr="000E4977">
        <w:trPr>
          <w:gridAfter w:val="1"/>
          <w:wAfter w:w="6" w:type="dxa"/>
        </w:trPr>
        <w:tc>
          <w:tcPr>
            <w:tcW w:w="2261" w:type="dxa"/>
          </w:tcPr>
          <w:p w14:paraId="1BF53A36" w14:textId="6FF22F2B" w:rsidR="00133D84" w:rsidRPr="006C34A4" w:rsidRDefault="00133D84" w:rsidP="00133D84">
            <w:pPr>
              <w:pStyle w:val="NoSpacing"/>
              <w:rPr>
                <w:b/>
                <w:sz w:val="21"/>
                <w:szCs w:val="21"/>
              </w:rPr>
            </w:pPr>
            <w:r w:rsidRPr="006C34A4">
              <w:rPr>
                <w:b/>
                <w:sz w:val="21"/>
                <w:szCs w:val="21"/>
              </w:rPr>
              <w:t>Ordering and payment contact</w:t>
            </w:r>
          </w:p>
        </w:tc>
        <w:tc>
          <w:tcPr>
            <w:tcW w:w="1283" w:type="dxa"/>
          </w:tcPr>
          <w:p w14:paraId="29C6FB11" w14:textId="0A88AD59" w:rsidR="00133D84" w:rsidRPr="006C34A4" w:rsidRDefault="00133D84" w:rsidP="00133D84">
            <w:pPr>
              <w:pStyle w:val="NoSpacing"/>
              <w:rPr>
                <w:sz w:val="21"/>
                <w:szCs w:val="21"/>
              </w:rPr>
            </w:pPr>
            <w:r w:rsidRPr="006C34A4">
              <w:rPr>
                <w:sz w:val="21"/>
                <w:szCs w:val="21"/>
              </w:rPr>
              <w:t>Team/Guests</w:t>
            </w:r>
          </w:p>
        </w:tc>
        <w:tc>
          <w:tcPr>
            <w:tcW w:w="4930" w:type="dxa"/>
          </w:tcPr>
          <w:p w14:paraId="58560DCE" w14:textId="77777777" w:rsidR="00133D84" w:rsidRPr="006C34A4" w:rsidRDefault="00133D84" w:rsidP="00133D84">
            <w:pPr>
              <w:pStyle w:val="NoSpacing"/>
              <w:numPr>
                <w:ilvl w:val="0"/>
                <w:numId w:val="1"/>
              </w:numPr>
              <w:ind w:left="319"/>
              <w:rPr>
                <w:sz w:val="21"/>
                <w:szCs w:val="21"/>
              </w:rPr>
            </w:pPr>
            <w:r w:rsidRPr="006C34A4">
              <w:rPr>
                <w:sz w:val="21"/>
                <w:szCs w:val="21"/>
              </w:rPr>
              <w:t>We are cashless.</w:t>
            </w:r>
          </w:p>
          <w:p w14:paraId="519A7FA9" w14:textId="712B8ADA" w:rsidR="00133D84" w:rsidRPr="006C34A4" w:rsidRDefault="00133D84" w:rsidP="00133D84">
            <w:pPr>
              <w:pStyle w:val="NoSpacing"/>
              <w:numPr>
                <w:ilvl w:val="0"/>
                <w:numId w:val="1"/>
              </w:numPr>
              <w:ind w:left="319"/>
              <w:rPr>
                <w:sz w:val="21"/>
                <w:szCs w:val="21"/>
              </w:rPr>
            </w:pPr>
            <w:r w:rsidRPr="006C34A4">
              <w:rPr>
                <w:sz w:val="21"/>
                <w:szCs w:val="21"/>
              </w:rPr>
              <w:lastRenderedPageBreak/>
              <w:t>Credit card machines located on guest side and transacted contactless</w:t>
            </w:r>
          </w:p>
        </w:tc>
        <w:tc>
          <w:tcPr>
            <w:tcW w:w="3717" w:type="dxa"/>
          </w:tcPr>
          <w:p w14:paraId="2F2050FC" w14:textId="0AE509BF" w:rsidR="00133D84" w:rsidRPr="006C34A4" w:rsidRDefault="00133D84" w:rsidP="00133D84">
            <w:pPr>
              <w:pStyle w:val="NoSpacing"/>
              <w:rPr>
                <w:sz w:val="21"/>
                <w:szCs w:val="21"/>
              </w:rPr>
            </w:pPr>
            <w:r w:rsidRPr="006C34A4">
              <w:rPr>
                <w:sz w:val="21"/>
                <w:szCs w:val="21"/>
              </w:rPr>
              <w:lastRenderedPageBreak/>
              <w:t>Risk assessment and guidelines to be communicated to all team coming back as sites open.</w:t>
            </w:r>
          </w:p>
        </w:tc>
        <w:tc>
          <w:tcPr>
            <w:tcW w:w="1754" w:type="dxa"/>
          </w:tcPr>
          <w:p w14:paraId="05CF9E2E" w14:textId="506638ED" w:rsidR="00133D84" w:rsidRPr="006C34A4" w:rsidRDefault="00133D84" w:rsidP="00133D84">
            <w:pPr>
              <w:pStyle w:val="NoSpacing"/>
              <w:rPr>
                <w:sz w:val="21"/>
                <w:szCs w:val="21"/>
              </w:rPr>
            </w:pPr>
            <w:r>
              <w:rPr>
                <w:sz w:val="21"/>
                <w:szCs w:val="21"/>
              </w:rPr>
              <w:t>GMs</w:t>
            </w:r>
          </w:p>
        </w:tc>
        <w:tc>
          <w:tcPr>
            <w:tcW w:w="1414" w:type="dxa"/>
          </w:tcPr>
          <w:p w14:paraId="08F3FAE5" w14:textId="14BD2E23"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12ECCECE" w14:textId="77777777" w:rsidR="00133D84" w:rsidRPr="006C34A4" w:rsidRDefault="00133D84" w:rsidP="00133D84">
            <w:pPr>
              <w:pStyle w:val="NoSpacing"/>
              <w:rPr>
                <w:sz w:val="21"/>
                <w:szCs w:val="21"/>
              </w:rPr>
            </w:pPr>
          </w:p>
        </w:tc>
      </w:tr>
      <w:tr w:rsidR="00133D84" w:rsidRPr="006C34A4" w14:paraId="29468D50" w14:textId="77777777" w:rsidTr="000E4977">
        <w:trPr>
          <w:gridAfter w:val="1"/>
          <w:wAfter w:w="6" w:type="dxa"/>
        </w:trPr>
        <w:tc>
          <w:tcPr>
            <w:tcW w:w="2261" w:type="dxa"/>
          </w:tcPr>
          <w:p w14:paraId="2C7372C5" w14:textId="7F5183D4" w:rsidR="00133D84" w:rsidRPr="006C34A4" w:rsidRDefault="00133D84" w:rsidP="00133D84">
            <w:pPr>
              <w:pStyle w:val="NoSpacing"/>
              <w:rPr>
                <w:b/>
                <w:sz w:val="21"/>
                <w:szCs w:val="21"/>
              </w:rPr>
            </w:pPr>
            <w:r w:rsidRPr="006C34A4">
              <w:rPr>
                <w:b/>
                <w:sz w:val="21"/>
                <w:szCs w:val="21"/>
              </w:rPr>
              <w:t>Collection of food/drinks</w:t>
            </w:r>
          </w:p>
        </w:tc>
        <w:tc>
          <w:tcPr>
            <w:tcW w:w="1283" w:type="dxa"/>
          </w:tcPr>
          <w:p w14:paraId="6406BB18" w14:textId="61B4359C" w:rsidR="00133D84" w:rsidRPr="006C34A4" w:rsidRDefault="00133D84" w:rsidP="00133D84">
            <w:pPr>
              <w:pStyle w:val="NoSpacing"/>
              <w:rPr>
                <w:sz w:val="21"/>
                <w:szCs w:val="21"/>
              </w:rPr>
            </w:pPr>
            <w:r w:rsidRPr="006C34A4">
              <w:rPr>
                <w:sz w:val="21"/>
                <w:szCs w:val="21"/>
              </w:rPr>
              <w:t>Team/guests</w:t>
            </w:r>
          </w:p>
        </w:tc>
        <w:tc>
          <w:tcPr>
            <w:tcW w:w="4930" w:type="dxa"/>
          </w:tcPr>
          <w:p w14:paraId="71446527" w14:textId="674C02C5" w:rsidR="00133D84" w:rsidRPr="006C34A4" w:rsidRDefault="00133D84" w:rsidP="00133D84">
            <w:pPr>
              <w:pStyle w:val="NoSpacing"/>
              <w:numPr>
                <w:ilvl w:val="0"/>
                <w:numId w:val="1"/>
              </w:numPr>
              <w:ind w:left="319"/>
              <w:rPr>
                <w:sz w:val="21"/>
                <w:szCs w:val="21"/>
              </w:rPr>
            </w:pPr>
            <w:r>
              <w:rPr>
                <w:sz w:val="21"/>
                <w:szCs w:val="21"/>
              </w:rPr>
              <w:t xml:space="preserve">Team to wash their hands at a maximum of every 30 mins, or after every situation where hand washing is needed. </w:t>
            </w:r>
          </w:p>
        </w:tc>
        <w:tc>
          <w:tcPr>
            <w:tcW w:w="3717" w:type="dxa"/>
          </w:tcPr>
          <w:p w14:paraId="67E97669" w14:textId="2A8D4828"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0270940F" w14:textId="0F757B19" w:rsidR="00133D84" w:rsidRPr="006C34A4" w:rsidRDefault="00133D84" w:rsidP="00133D84">
            <w:pPr>
              <w:pStyle w:val="NoSpacing"/>
              <w:rPr>
                <w:sz w:val="21"/>
                <w:szCs w:val="21"/>
              </w:rPr>
            </w:pPr>
            <w:r>
              <w:rPr>
                <w:sz w:val="21"/>
                <w:szCs w:val="21"/>
              </w:rPr>
              <w:t>GMs</w:t>
            </w:r>
          </w:p>
        </w:tc>
        <w:tc>
          <w:tcPr>
            <w:tcW w:w="1414" w:type="dxa"/>
          </w:tcPr>
          <w:p w14:paraId="33ECA4DE" w14:textId="4F98D92C"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187DB2F1" w14:textId="77777777" w:rsidR="00133D84" w:rsidRPr="006C34A4" w:rsidRDefault="00133D84" w:rsidP="00133D84">
            <w:pPr>
              <w:pStyle w:val="NoSpacing"/>
              <w:rPr>
                <w:sz w:val="21"/>
                <w:szCs w:val="21"/>
              </w:rPr>
            </w:pPr>
          </w:p>
        </w:tc>
      </w:tr>
      <w:tr w:rsidR="00133D84" w:rsidRPr="006C34A4" w14:paraId="4B3E23CF" w14:textId="77777777" w:rsidTr="000E4977">
        <w:trPr>
          <w:gridAfter w:val="1"/>
          <w:wAfter w:w="6" w:type="dxa"/>
        </w:trPr>
        <w:tc>
          <w:tcPr>
            <w:tcW w:w="2261" w:type="dxa"/>
          </w:tcPr>
          <w:p w14:paraId="2AD973DA" w14:textId="6A3E5F43" w:rsidR="00133D84" w:rsidRPr="006C34A4" w:rsidRDefault="00133D84" w:rsidP="00133D84">
            <w:pPr>
              <w:pStyle w:val="NoSpacing"/>
              <w:rPr>
                <w:b/>
                <w:sz w:val="21"/>
                <w:szCs w:val="21"/>
              </w:rPr>
            </w:pPr>
            <w:r w:rsidRPr="006C34A4">
              <w:rPr>
                <w:b/>
                <w:sz w:val="21"/>
                <w:szCs w:val="21"/>
              </w:rPr>
              <w:t xml:space="preserve">Guests sitting </w:t>
            </w:r>
            <w:r>
              <w:rPr>
                <w:b/>
                <w:sz w:val="21"/>
                <w:szCs w:val="21"/>
              </w:rPr>
              <w:t xml:space="preserve">in the  </w:t>
            </w:r>
            <w:r w:rsidRPr="006C34A4">
              <w:rPr>
                <w:b/>
                <w:sz w:val="21"/>
                <w:szCs w:val="21"/>
              </w:rPr>
              <w:t xml:space="preserve">restaurant </w:t>
            </w:r>
            <w:r>
              <w:rPr>
                <w:b/>
                <w:sz w:val="21"/>
                <w:szCs w:val="21"/>
              </w:rPr>
              <w:t>outdoor dining area</w:t>
            </w:r>
          </w:p>
        </w:tc>
        <w:tc>
          <w:tcPr>
            <w:tcW w:w="1283" w:type="dxa"/>
          </w:tcPr>
          <w:p w14:paraId="733E3088" w14:textId="77777777" w:rsidR="00133D84" w:rsidRPr="006C34A4" w:rsidRDefault="00133D84" w:rsidP="00133D84">
            <w:pPr>
              <w:pStyle w:val="NoSpacing"/>
              <w:rPr>
                <w:sz w:val="21"/>
                <w:szCs w:val="21"/>
              </w:rPr>
            </w:pPr>
          </w:p>
        </w:tc>
        <w:tc>
          <w:tcPr>
            <w:tcW w:w="4930" w:type="dxa"/>
          </w:tcPr>
          <w:p w14:paraId="12CAADC9" w14:textId="5BE3A880" w:rsidR="00133D84" w:rsidRPr="006C34A4" w:rsidRDefault="00133D84" w:rsidP="00133D84">
            <w:pPr>
              <w:pStyle w:val="NoSpacing"/>
              <w:numPr>
                <w:ilvl w:val="0"/>
                <w:numId w:val="1"/>
              </w:numPr>
              <w:ind w:left="319"/>
              <w:rPr>
                <w:sz w:val="21"/>
                <w:szCs w:val="21"/>
              </w:rPr>
            </w:pPr>
            <w:r>
              <w:rPr>
                <w:sz w:val="21"/>
                <w:szCs w:val="21"/>
              </w:rPr>
              <w:t xml:space="preserve">All tables spaced out 1 metre minimum apart. </w:t>
            </w:r>
          </w:p>
          <w:p w14:paraId="6F3C3E27" w14:textId="0A2354B2" w:rsidR="00133D84" w:rsidRPr="00133D84" w:rsidRDefault="00133D84" w:rsidP="00133D84">
            <w:pPr>
              <w:pStyle w:val="NoSpacing"/>
              <w:numPr>
                <w:ilvl w:val="0"/>
                <w:numId w:val="1"/>
              </w:numPr>
              <w:ind w:left="319"/>
              <w:rPr>
                <w:sz w:val="21"/>
                <w:szCs w:val="21"/>
              </w:rPr>
            </w:pPr>
            <w:r w:rsidRPr="00133D84">
              <w:rPr>
                <w:sz w:val="21"/>
                <w:szCs w:val="21"/>
              </w:rPr>
              <w:t>Guests to be informed of our physical distancing measures by confirmation after making booking.</w:t>
            </w:r>
          </w:p>
          <w:p w14:paraId="2F71E8A8" w14:textId="5F48F6E5" w:rsidR="00133D84" w:rsidRDefault="00133D84" w:rsidP="00133D84">
            <w:pPr>
              <w:pStyle w:val="NoSpacing"/>
              <w:numPr>
                <w:ilvl w:val="0"/>
                <w:numId w:val="1"/>
              </w:numPr>
              <w:ind w:left="319"/>
              <w:rPr>
                <w:sz w:val="21"/>
                <w:szCs w:val="21"/>
              </w:rPr>
            </w:pPr>
            <w:r>
              <w:rPr>
                <w:sz w:val="21"/>
                <w:szCs w:val="21"/>
              </w:rPr>
              <w:t>Track &amp; Trace to be controlled via NHS T&amp;T QR code</w:t>
            </w:r>
            <w:r w:rsidR="00B577C9">
              <w:rPr>
                <w:sz w:val="21"/>
                <w:szCs w:val="21"/>
              </w:rPr>
              <w:t xml:space="preserve"> for every single guest to be asked to register their attendance at our venues.</w:t>
            </w:r>
          </w:p>
          <w:p w14:paraId="1787C806" w14:textId="77777777" w:rsidR="00133D84" w:rsidRDefault="00133D84" w:rsidP="00133D84">
            <w:pPr>
              <w:pStyle w:val="NoSpacing"/>
              <w:numPr>
                <w:ilvl w:val="0"/>
                <w:numId w:val="1"/>
              </w:numPr>
              <w:ind w:left="319"/>
              <w:rPr>
                <w:sz w:val="21"/>
                <w:szCs w:val="21"/>
              </w:rPr>
            </w:pPr>
            <w:r>
              <w:rPr>
                <w:sz w:val="21"/>
                <w:szCs w:val="21"/>
              </w:rPr>
              <w:t xml:space="preserve">Tables and tops of chairs to be sanitised thoroughly after each use. </w:t>
            </w:r>
          </w:p>
          <w:p w14:paraId="539EC21D" w14:textId="09D93D2B" w:rsidR="00133D84" w:rsidRDefault="00133D84" w:rsidP="00133D84">
            <w:pPr>
              <w:pStyle w:val="NoSpacing"/>
              <w:numPr>
                <w:ilvl w:val="0"/>
                <w:numId w:val="1"/>
              </w:numPr>
              <w:ind w:left="319"/>
              <w:rPr>
                <w:sz w:val="21"/>
                <w:szCs w:val="21"/>
              </w:rPr>
            </w:pPr>
            <w:r>
              <w:rPr>
                <w:sz w:val="21"/>
                <w:szCs w:val="21"/>
              </w:rPr>
              <w:t>Salt &amp; Peppers to be sanitised after each use by team.</w:t>
            </w:r>
          </w:p>
          <w:p w14:paraId="6E0C4806" w14:textId="65AEE7BC" w:rsidR="00133D84" w:rsidRDefault="00133D84" w:rsidP="00133D84">
            <w:pPr>
              <w:pStyle w:val="NoSpacing"/>
              <w:numPr>
                <w:ilvl w:val="0"/>
                <w:numId w:val="1"/>
              </w:numPr>
              <w:ind w:left="319"/>
              <w:rPr>
                <w:sz w:val="21"/>
                <w:szCs w:val="21"/>
              </w:rPr>
            </w:pPr>
            <w:r>
              <w:rPr>
                <w:sz w:val="21"/>
                <w:szCs w:val="21"/>
              </w:rPr>
              <w:t>Disposable menus introduced to replace all current re-use menus for those who can’t use the QR codes.</w:t>
            </w:r>
          </w:p>
          <w:p w14:paraId="3927E2D6" w14:textId="53DBFA30" w:rsidR="00133D84" w:rsidRDefault="00133D84" w:rsidP="00133D84">
            <w:pPr>
              <w:pStyle w:val="NoSpacing"/>
              <w:numPr>
                <w:ilvl w:val="0"/>
                <w:numId w:val="1"/>
              </w:numPr>
              <w:ind w:left="319"/>
              <w:rPr>
                <w:sz w:val="21"/>
                <w:szCs w:val="21"/>
              </w:rPr>
            </w:pPr>
            <w:r>
              <w:rPr>
                <w:sz w:val="21"/>
                <w:szCs w:val="21"/>
              </w:rPr>
              <w:t>Cutlery pots &amp; glasses to be bought over to guests at first interaction from team after being thoroughly clean by someone with gloves on.</w:t>
            </w:r>
          </w:p>
          <w:p w14:paraId="2C24D6E9" w14:textId="77777777" w:rsidR="00133D84" w:rsidRDefault="00133D84" w:rsidP="00133D84">
            <w:pPr>
              <w:pStyle w:val="NoSpacing"/>
              <w:numPr>
                <w:ilvl w:val="0"/>
                <w:numId w:val="1"/>
              </w:numPr>
              <w:ind w:left="319"/>
              <w:rPr>
                <w:sz w:val="21"/>
                <w:szCs w:val="21"/>
              </w:rPr>
            </w:pPr>
            <w:r>
              <w:rPr>
                <w:sz w:val="21"/>
                <w:szCs w:val="21"/>
              </w:rPr>
              <w:t>Team to not touch the rims of glasses when taking drinks over.</w:t>
            </w:r>
          </w:p>
          <w:p w14:paraId="01F7AB82" w14:textId="77777777" w:rsidR="00133D84" w:rsidRDefault="00133D84" w:rsidP="00133D84">
            <w:pPr>
              <w:pStyle w:val="NoSpacing"/>
              <w:numPr>
                <w:ilvl w:val="0"/>
                <w:numId w:val="1"/>
              </w:numPr>
              <w:ind w:left="319"/>
              <w:rPr>
                <w:sz w:val="21"/>
                <w:szCs w:val="21"/>
              </w:rPr>
            </w:pPr>
            <w:r>
              <w:rPr>
                <w:sz w:val="21"/>
                <w:szCs w:val="21"/>
              </w:rPr>
              <w:t xml:space="preserve">Team to avoid touching eating surface areas of crockery when delivering food. </w:t>
            </w:r>
          </w:p>
          <w:p w14:paraId="33D8D668" w14:textId="12FE777F" w:rsidR="00133D84" w:rsidRPr="006C34A4" w:rsidRDefault="00133D84" w:rsidP="00133D84">
            <w:pPr>
              <w:pStyle w:val="NoSpacing"/>
              <w:numPr>
                <w:ilvl w:val="0"/>
                <w:numId w:val="1"/>
              </w:numPr>
              <w:ind w:left="319"/>
              <w:rPr>
                <w:sz w:val="21"/>
                <w:szCs w:val="21"/>
              </w:rPr>
            </w:pPr>
            <w:r>
              <w:rPr>
                <w:sz w:val="21"/>
                <w:szCs w:val="21"/>
              </w:rPr>
              <w:t>Team to only delivery cutlery in a pot, not in bare hands.</w:t>
            </w:r>
          </w:p>
        </w:tc>
        <w:tc>
          <w:tcPr>
            <w:tcW w:w="3717" w:type="dxa"/>
          </w:tcPr>
          <w:p w14:paraId="20A61725" w14:textId="31A5FC4D"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1ED2A53C" w14:textId="5D50A774" w:rsidR="00133D84" w:rsidRPr="006C34A4" w:rsidRDefault="00133D84" w:rsidP="00133D84">
            <w:pPr>
              <w:pStyle w:val="NoSpacing"/>
              <w:rPr>
                <w:sz w:val="21"/>
                <w:szCs w:val="21"/>
              </w:rPr>
            </w:pPr>
            <w:r>
              <w:rPr>
                <w:sz w:val="21"/>
                <w:szCs w:val="21"/>
              </w:rPr>
              <w:t>GMs</w:t>
            </w:r>
          </w:p>
        </w:tc>
        <w:tc>
          <w:tcPr>
            <w:tcW w:w="1414" w:type="dxa"/>
          </w:tcPr>
          <w:p w14:paraId="1219AA85" w14:textId="76D37A89"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7DAF5ADF" w14:textId="77777777" w:rsidR="00133D84" w:rsidRPr="006C34A4" w:rsidRDefault="00133D84" w:rsidP="00133D84">
            <w:pPr>
              <w:pStyle w:val="NoSpacing"/>
              <w:rPr>
                <w:sz w:val="21"/>
                <w:szCs w:val="21"/>
              </w:rPr>
            </w:pPr>
          </w:p>
        </w:tc>
      </w:tr>
      <w:tr w:rsidR="00133D84" w:rsidRPr="006C34A4" w14:paraId="18E1E4B9" w14:textId="77777777" w:rsidTr="00934D86">
        <w:trPr>
          <w:gridAfter w:val="1"/>
          <w:wAfter w:w="6" w:type="dxa"/>
        </w:trPr>
        <w:tc>
          <w:tcPr>
            <w:tcW w:w="16210" w:type="dxa"/>
            <w:gridSpan w:val="7"/>
          </w:tcPr>
          <w:p w14:paraId="04284B6A" w14:textId="2A9FE072" w:rsidR="00133D84" w:rsidRPr="00F74900" w:rsidRDefault="00133D84" w:rsidP="00133D84">
            <w:pPr>
              <w:pStyle w:val="NoSpacing"/>
              <w:rPr>
                <w:b/>
                <w:bCs/>
                <w:sz w:val="26"/>
                <w:szCs w:val="26"/>
              </w:rPr>
            </w:pPr>
            <w:r w:rsidRPr="00F74900">
              <w:rPr>
                <w:b/>
                <w:bCs/>
                <w:sz w:val="26"/>
                <w:szCs w:val="26"/>
              </w:rPr>
              <w:t>Megan’s Team working together</w:t>
            </w:r>
          </w:p>
        </w:tc>
      </w:tr>
      <w:tr w:rsidR="00133D84" w:rsidRPr="006C34A4" w14:paraId="24CE5ECB" w14:textId="77777777" w:rsidTr="000E4977">
        <w:trPr>
          <w:gridAfter w:val="1"/>
          <w:wAfter w:w="6" w:type="dxa"/>
        </w:trPr>
        <w:tc>
          <w:tcPr>
            <w:tcW w:w="2261" w:type="dxa"/>
          </w:tcPr>
          <w:p w14:paraId="2B96D874" w14:textId="1DF4BCF2" w:rsidR="00133D84" w:rsidRPr="006C34A4" w:rsidRDefault="00133D84" w:rsidP="00133D84">
            <w:pPr>
              <w:pStyle w:val="NoSpacing"/>
              <w:rPr>
                <w:b/>
                <w:sz w:val="21"/>
                <w:szCs w:val="21"/>
              </w:rPr>
            </w:pPr>
            <w:r w:rsidRPr="006C34A4">
              <w:rPr>
                <w:b/>
                <w:sz w:val="21"/>
                <w:szCs w:val="21"/>
              </w:rPr>
              <w:t>Risk of spread via physical contact</w:t>
            </w:r>
          </w:p>
        </w:tc>
        <w:tc>
          <w:tcPr>
            <w:tcW w:w="1283" w:type="dxa"/>
          </w:tcPr>
          <w:p w14:paraId="54FAAF8F" w14:textId="665DB8DF" w:rsidR="00133D84" w:rsidRPr="006C34A4" w:rsidRDefault="00133D84" w:rsidP="00133D84">
            <w:pPr>
              <w:pStyle w:val="NoSpacing"/>
              <w:rPr>
                <w:sz w:val="21"/>
                <w:szCs w:val="21"/>
              </w:rPr>
            </w:pPr>
            <w:r w:rsidRPr="006C34A4">
              <w:rPr>
                <w:sz w:val="21"/>
                <w:szCs w:val="21"/>
              </w:rPr>
              <w:t>All Team</w:t>
            </w:r>
          </w:p>
        </w:tc>
        <w:tc>
          <w:tcPr>
            <w:tcW w:w="4930" w:type="dxa"/>
          </w:tcPr>
          <w:p w14:paraId="66D8B8E3" w14:textId="079104E3" w:rsidR="00133D84" w:rsidRDefault="00133D84" w:rsidP="00133D84">
            <w:pPr>
              <w:pStyle w:val="NoSpacing"/>
              <w:numPr>
                <w:ilvl w:val="0"/>
                <w:numId w:val="1"/>
              </w:numPr>
              <w:ind w:left="319"/>
              <w:rPr>
                <w:sz w:val="21"/>
                <w:szCs w:val="21"/>
              </w:rPr>
            </w:pPr>
            <w:r>
              <w:rPr>
                <w:sz w:val="21"/>
                <w:szCs w:val="21"/>
              </w:rPr>
              <w:t xml:space="preserve">We have held a pre-opening safety meeting with every team returning, explaining and reiterating the safety procedures we have in </w:t>
            </w:r>
            <w:r>
              <w:rPr>
                <w:sz w:val="21"/>
                <w:szCs w:val="21"/>
              </w:rPr>
              <w:lastRenderedPageBreak/>
              <w:t>place to keep our guests and our team as safe as possible from contracting Covid-19.</w:t>
            </w:r>
          </w:p>
          <w:p w14:paraId="3C1AFB9E" w14:textId="4A02C1FC" w:rsidR="00133D84" w:rsidRPr="006C34A4" w:rsidRDefault="00133D84" w:rsidP="00133D84">
            <w:pPr>
              <w:pStyle w:val="NoSpacing"/>
              <w:numPr>
                <w:ilvl w:val="0"/>
                <w:numId w:val="1"/>
              </w:numPr>
              <w:ind w:left="319"/>
              <w:rPr>
                <w:sz w:val="21"/>
                <w:szCs w:val="21"/>
              </w:rPr>
            </w:pPr>
            <w:r w:rsidRPr="006C34A4">
              <w:rPr>
                <w:sz w:val="21"/>
                <w:szCs w:val="21"/>
              </w:rPr>
              <w:t>Handwashing every 30 min(the Manager and Chef in Charge must set a timer at the start of each shift and must shout out at handwashing time and visually check all team do it)</w:t>
            </w:r>
          </w:p>
          <w:p w14:paraId="7233A766" w14:textId="77777777" w:rsidR="00133D84" w:rsidRPr="006C34A4" w:rsidRDefault="00133D84" w:rsidP="00133D84">
            <w:pPr>
              <w:pStyle w:val="NoSpacing"/>
              <w:numPr>
                <w:ilvl w:val="0"/>
                <w:numId w:val="1"/>
              </w:numPr>
              <w:ind w:left="319"/>
              <w:rPr>
                <w:sz w:val="21"/>
                <w:szCs w:val="21"/>
              </w:rPr>
            </w:pPr>
            <w:r w:rsidRPr="006C34A4">
              <w:rPr>
                <w:sz w:val="21"/>
                <w:szCs w:val="21"/>
              </w:rPr>
              <w:t>Door handles &amp; contact surfaces wiped every 30 min</w:t>
            </w:r>
          </w:p>
          <w:p w14:paraId="1B7CACFD" w14:textId="77777777" w:rsidR="00133D84" w:rsidRDefault="00133D84" w:rsidP="00133D84">
            <w:pPr>
              <w:pStyle w:val="NoSpacing"/>
              <w:numPr>
                <w:ilvl w:val="0"/>
                <w:numId w:val="1"/>
              </w:numPr>
              <w:ind w:left="319"/>
              <w:rPr>
                <w:sz w:val="21"/>
                <w:szCs w:val="21"/>
              </w:rPr>
            </w:pPr>
            <w:r w:rsidRPr="006C34A4">
              <w:rPr>
                <w:sz w:val="21"/>
                <w:szCs w:val="21"/>
              </w:rPr>
              <w:t xml:space="preserve">Hand sanitiser is available at all stations. </w:t>
            </w:r>
          </w:p>
          <w:p w14:paraId="44F8E0F1" w14:textId="50269254" w:rsidR="00133D84" w:rsidRDefault="00133D84" w:rsidP="00133D84">
            <w:pPr>
              <w:pStyle w:val="NoSpacing"/>
              <w:numPr>
                <w:ilvl w:val="0"/>
                <w:numId w:val="1"/>
              </w:numPr>
              <w:ind w:left="319"/>
              <w:rPr>
                <w:sz w:val="21"/>
                <w:szCs w:val="21"/>
              </w:rPr>
            </w:pPr>
            <w:r>
              <w:rPr>
                <w:sz w:val="21"/>
                <w:szCs w:val="21"/>
              </w:rPr>
              <w:t>Team to avoid coming into physical contact with each other at all times. ( this includes welcoming each other)</w:t>
            </w:r>
          </w:p>
          <w:p w14:paraId="1237D154" w14:textId="77777777" w:rsidR="00133D84" w:rsidRDefault="00133D84" w:rsidP="00133D84">
            <w:pPr>
              <w:pStyle w:val="NoSpacing"/>
              <w:numPr>
                <w:ilvl w:val="0"/>
                <w:numId w:val="1"/>
              </w:numPr>
              <w:ind w:left="319"/>
              <w:rPr>
                <w:sz w:val="21"/>
                <w:szCs w:val="21"/>
              </w:rPr>
            </w:pPr>
            <w:r>
              <w:rPr>
                <w:sz w:val="21"/>
                <w:szCs w:val="21"/>
              </w:rPr>
              <w:t>All the above actions have been put into the Trail checklist system and a daily alert is sent to the Support Office to check.</w:t>
            </w:r>
          </w:p>
          <w:p w14:paraId="302DF47D" w14:textId="3DDC3C0F" w:rsidR="00133D84" w:rsidRPr="006C34A4" w:rsidRDefault="00133D84" w:rsidP="00133D84">
            <w:pPr>
              <w:pStyle w:val="NoSpacing"/>
              <w:ind w:left="319"/>
              <w:rPr>
                <w:sz w:val="21"/>
                <w:szCs w:val="21"/>
              </w:rPr>
            </w:pPr>
          </w:p>
        </w:tc>
        <w:tc>
          <w:tcPr>
            <w:tcW w:w="3717" w:type="dxa"/>
          </w:tcPr>
          <w:p w14:paraId="6E093CB2" w14:textId="3FB68AFD" w:rsidR="00133D84" w:rsidRPr="006C34A4" w:rsidRDefault="00133D84" w:rsidP="00133D84">
            <w:pPr>
              <w:pStyle w:val="NoSpacing"/>
              <w:rPr>
                <w:sz w:val="21"/>
                <w:szCs w:val="21"/>
              </w:rPr>
            </w:pPr>
            <w:r w:rsidRPr="006C34A4">
              <w:rPr>
                <w:sz w:val="21"/>
                <w:szCs w:val="21"/>
              </w:rPr>
              <w:lastRenderedPageBreak/>
              <w:t>Risk assessment and guidelines to be communicated to all team coming back as sites open.</w:t>
            </w:r>
          </w:p>
        </w:tc>
        <w:tc>
          <w:tcPr>
            <w:tcW w:w="1754" w:type="dxa"/>
          </w:tcPr>
          <w:p w14:paraId="736A57F8" w14:textId="211C5BFF" w:rsidR="00133D84" w:rsidRPr="006C34A4" w:rsidRDefault="00133D84" w:rsidP="00133D84">
            <w:pPr>
              <w:pStyle w:val="NoSpacing"/>
              <w:rPr>
                <w:sz w:val="21"/>
                <w:szCs w:val="21"/>
              </w:rPr>
            </w:pPr>
            <w:r>
              <w:rPr>
                <w:sz w:val="21"/>
                <w:szCs w:val="21"/>
              </w:rPr>
              <w:t>GMs</w:t>
            </w:r>
          </w:p>
        </w:tc>
        <w:tc>
          <w:tcPr>
            <w:tcW w:w="1414" w:type="dxa"/>
          </w:tcPr>
          <w:p w14:paraId="51BDC718" w14:textId="58FCD80F"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788BC340" w14:textId="77777777" w:rsidR="00133D84" w:rsidRPr="006C34A4" w:rsidRDefault="00133D84" w:rsidP="00133D84">
            <w:pPr>
              <w:pStyle w:val="NoSpacing"/>
              <w:rPr>
                <w:sz w:val="21"/>
                <w:szCs w:val="21"/>
              </w:rPr>
            </w:pPr>
          </w:p>
        </w:tc>
      </w:tr>
      <w:tr w:rsidR="00133D84" w:rsidRPr="006C34A4" w14:paraId="44E1ABAF" w14:textId="77777777" w:rsidTr="000E4977">
        <w:trPr>
          <w:gridAfter w:val="1"/>
          <w:wAfter w:w="6" w:type="dxa"/>
        </w:trPr>
        <w:tc>
          <w:tcPr>
            <w:tcW w:w="2261" w:type="dxa"/>
          </w:tcPr>
          <w:p w14:paraId="65ABF07A" w14:textId="76E402A7" w:rsidR="00133D84" w:rsidRPr="006C34A4" w:rsidRDefault="00133D84" w:rsidP="00133D84">
            <w:pPr>
              <w:pStyle w:val="NoSpacing"/>
              <w:rPr>
                <w:b/>
                <w:sz w:val="21"/>
                <w:szCs w:val="21"/>
              </w:rPr>
            </w:pPr>
            <w:r w:rsidRPr="006C34A4">
              <w:rPr>
                <w:b/>
                <w:sz w:val="21"/>
                <w:szCs w:val="21"/>
              </w:rPr>
              <w:t>Risk of spread via physical contact</w:t>
            </w:r>
          </w:p>
        </w:tc>
        <w:tc>
          <w:tcPr>
            <w:tcW w:w="1283" w:type="dxa"/>
          </w:tcPr>
          <w:p w14:paraId="103577DA" w14:textId="07E4F130" w:rsidR="00133D84" w:rsidRPr="006C34A4" w:rsidRDefault="00133D84" w:rsidP="00133D84">
            <w:pPr>
              <w:pStyle w:val="NoSpacing"/>
              <w:rPr>
                <w:sz w:val="21"/>
                <w:szCs w:val="21"/>
              </w:rPr>
            </w:pPr>
            <w:r>
              <w:rPr>
                <w:sz w:val="21"/>
                <w:szCs w:val="21"/>
              </w:rPr>
              <w:t>All Team</w:t>
            </w:r>
          </w:p>
        </w:tc>
        <w:tc>
          <w:tcPr>
            <w:tcW w:w="4930" w:type="dxa"/>
          </w:tcPr>
          <w:p w14:paraId="6E439F83" w14:textId="3E553CB1" w:rsidR="00133D84" w:rsidRPr="006C34A4" w:rsidRDefault="00133D84" w:rsidP="00133D84">
            <w:pPr>
              <w:pStyle w:val="NoSpacing"/>
              <w:numPr>
                <w:ilvl w:val="0"/>
                <w:numId w:val="1"/>
              </w:numPr>
              <w:ind w:left="319"/>
              <w:rPr>
                <w:sz w:val="21"/>
                <w:szCs w:val="21"/>
              </w:rPr>
            </w:pPr>
            <w:r w:rsidRPr="006C34A4">
              <w:rPr>
                <w:sz w:val="21"/>
                <w:szCs w:val="21"/>
              </w:rPr>
              <w:t>Team are to avoid touching their face and should wash hands if they do so.</w:t>
            </w:r>
          </w:p>
        </w:tc>
        <w:tc>
          <w:tcPr>
            <w:tcW w:w="3717" w:type="dxa"/>
          </w:tcPr>
          <w:p w14:paraId="334B6312" w14:textId="1004EE18"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6E247464" w14:textId="75CE04B7" w:rsidR="00133D84" w:rsidRPr="006C34A4" w:rsidRDefault="00133D84" w:rsidP="00133D84">
            <w:pPr>
              <w:pStyle w:val="NoSpacing"/>
              <w:rPr>
                <w:sz w:val="21"/>
                <w:szCs w:val="21"/>
              </w:rPr>
            </w:pPr>
            <w:r>
              <w:rPr>
                <w:sz w:val="21"/>
                <w:szCs w:val="21"/>
              </w:rPr>
              <w:t>GMs</w:t>
            </w:r>
          </w:p>
        </w:tc>
        <w:tc>
          <w:tcPr>
            <w:tcW w:w="1414" w:type="dxa"/>
          </w:tcPr>
          <w:p w14:paraId="07920BC7" w14:textId="70353D96"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08DA970E" w14:textId="77777777" w:rsidR="00133D84" w:rsidRPr="006C34A4" w:rsidRDefault="00133D84" w:rsidP="00133D84">
            <w:pPr>
              <w:pStyle w:val="NoSpacing"/>
              <w:rPr>
                <w:sz w:val="21"/>
                <w:szCs w:val="21"/>
              </w:rPr>
            </w:pPr>
          </w:p>
        </w:tc>
      </w:tr>
      <w:tr w:rsidR="00133D84" w:rsidRPr="006C34A4" w14:paraId="54A384B5" w14:textId="77777777" w:rsidTr="000E4977">
        <w:trPr>
          <w:gridAfter w:val="1"/>
          <w:wAfter w:w="6" w:type="dxa"/>
        </w:trPr>
        <w:tc>
          <w:tcPr>
            <w:tcW w:w="2261" w:type="dxa"/>
          </w:tcPr>
          <w:p w14:paraId="405994BF" w14:textId="7F9357D7" w:rsidR="00133D84" w:rsidRPr="006C34A4" w:rsidRDefault="00133D84" w:rsidP="00133D84">
            <w:pPr>
              <w:pStyle w:val="NoSpacing"/>
              <w:rPr>
                <w:b/>
                <w:sz w:val="21"/>
                <w:szCs w:val="21"/>
              </w:rPr>
            </w:pPr>
            <w:r>
              <w:rPr>
                <w:b/>
                <w:sz w:val="21"/>
                <w:szCs w:val="21"/>
              </w:rPr>
              <w:t>Risk of spread via working in proximity</w:t>
            </w:r>
          </w:p>
        </w:tc>
        <w:tc>
          <w:tcPr>
            <w:tcW w:w="1283" w:type="dxa"/>
          </w:tcPr>
          <w:p w14:paraId="47AC28FF" w14:textId="141440E3" w:rsidR="00133D84" w:rsidRPr="006C34A4" w:rsidRDefault="00133D84" w:rsidP="00133D84">
            <w:pPr>
              <w:pStyle w:val="NoSpacing"/>
              <w:rPr>
                <w:sz w:val="21"/>
                <w:szCs w:val="21"/>
              </w:rPr>
            </w:pPr>
            <w:r w:rsidRPr="006C34A4">
              <w:rPr>
                <w:sz w:val="21"/>
                <w:szCs w:val="21"/>
              </w:rPr>
              <w:t>Chefs</w:t>
            </w:r>
          </w:p>
        </w:tc>
        <w:tc>
          <w:tcPr>
            <w:tcW w:w="4930" w:type="dxa"/>
          </w:tcPr>
          <w:p w14:paraId="34CEC3E2" w14:textId="76D009F4" w:rsidR="00133D84" w:rsidRDefault="00133D84" w:rsidP="00133D84">
            <w:pPr>
              <w:pStyle w:val="NoSpacing"/>
              <w:numPr>
                <w:ilvl w:val="0"/>
                <w:numId w:val="1"/>
              </w:numPr>
              <w:ind w:left="319"/>
              <w:rPr>
                <w:sz w:val="21"/>
                <w:szCs w:val="21"/>
              </w:rPr>
            </w:pPr>
            <w:r w:rsidRPr="006C34A4">
              <w:rPr>
                <w:sz w:val="21"/>
                <w:szCs w:val="21"/>
              </w:rPr>
              <w:t>Work back to back not side to side where possible</w:t>
            </w:r>
          </w:p>
          <w:p w14:paraId="261AD2B3" w14:textId="1CB045D3" w:rsidR="00133D84" w:rsidRDefault="00133D84" w:rsidP="00133D84">
            <w:pPr>
              <w:pStyle w:val="NoSpacing"/>
              <w:numPr>
                <w:ilvl w:val="0"/>
                <w:numId w:val="1"/>
              </w:numPr>
              <w:ind w:left="319"/>
              <w:rPr>
                <w:sz w:val="21"/>
                <w:szCs w:val="21"/>
              </w:rPr>
            </w:pPr>
            <w:r>
              <w:rPr>
                <w:sz w:val="21"/>
                <w:szCs w:val="21"/>
              </w:rPr>
              <w:t>FOH team to wear face masks to cover mouth &amp; nose at all times, unless medically except.</w:t>
            </w:r>
          </w:p>
          <w:p w14:paraId="31737CFB" w14:textId="62708D0C" w:rsidR="005D4A99" w:rsidRPr="006C34A4" w:rsidRDefault="005D4A99" w:rsidP="00133D84">
            <w:pPr>
              <w:pStyle w:val="NoSpacing"/>
              <w:numPr>
                <w:ilvl w:val="0"/>
                <w:numId w:val="1"/>
              </w:numPr>
              <w:ind w:left="319"/>
              <w:rPr>
                <w:sz w:val="21"/>
                <w:szCs w:val="21"/>
              </w:rPr>
            </w:pPr>
            <w:r>
              <w:rPr>
                <w:sz w:val="21"/>
                <w:szCs w:val="21"/>
              </w:rPr>
              <w:t xml:space="preserve">BOH team to wear a face mask at all times when not in the kitchen. </w:t>
            </w:r>
          </w:p>
          <w:p w14:paraId="32AD8EA9" w14:textId="01FD0C1D" w:rsidR="00133D84" w:rsidRPr="006C34A4" w:rsidRDefault="00133D84" w:rsidP="00133D84">
            <w:pPr>
              <w:pStyle w:val="NoSpacing"/>
              <w:ind w:left="319"/>
              <w:rPr>
                <w:sz w:val="21"/>
                <w:szCs w:val="21"/>
              </w:rPr>
            </w:pPr>
          </w:p>
        </w:tc>
        <w:tc>
          <w:tcPr>
            <w:tcW w:w="3717" w:type="dxa"/>
          </w:tcPr>
          <w:p w14:paraId="4746C2EF" w14:textId="308FABB6"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00B126FD" w14:textId="6C4C8BBA" w:rsidR="00133D84" w:rsidRPr="006C34A4" w:rsidRDefault="00133D84" w:rsidP="00133D84">
            <w:pPr>
              <w:pStyle w:val="NoSpacing"/>
              <w:rPr>
                <w:sz w:val="21"/>
                <w:szCs w:val="21"/>
              </w:rPr>
            </w:pPr>
            <w:r>
              <w:rPr>
                <w:sz w:val="21"/>
                <w:szCs w:val="21"/>
              </w:rPr>
              <w:t>GMs</w:t>
            </w:r>
          </w:p>
        </w:tc>
        <w:tc>
          <w:tcPr>
            <w:tcW w:w="1414" w:type="dxa"/>
          </w:tcPr>
          <w:p w14:paraId="27317B6C" w14:textId="4799BCF7"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3058AAF7" w14:textId="77777777" w:rsidR="00133D84" w:rsidRPr="006C34A4" w:rsidRDefault="00133D84" w:rsidP="00133D84">
            <w:pPr>
              <w:pStyle w:val="NoSpacing"/>
              <w:rPr>
                <w:sz w:val="21"/>
                <w:szCs w:val="21"/>
              </w:rPr>
            </w:pPr>
          </w:p>
        </w:tc>
      </w:tr>
      <w:tr w:rsidR="00133D84" w:rsidRPr="006C34A4" w14:paraId="71FB8A89" w14:textId="77777777" w:rsidTr="000E4977">
        <w:trPr>
          <w:gridAfter w:val="1"/>
          <w:wAfter w:w="6" w:type="dxa"/>
        </w:trPr>
        <w:tc>
          <w:tcPr>
            <w:tcW w:w="2261" w:type="dxa"/>
          </w:tcPr>
          <w:p w14:paraId="2026F414" w14:textId="1080368A" w:rsidR="00133D84" w:rsidRPr="006C34A4" w:rsidRDefault="00133D84" w:rsidP="00133D84">
            <w:pPr>
              <w:pStyle w:val="NoSpacing"/>
              <w:rPr>
                <w:b/>
                <w:sz w:val="21"/>
                <w:szCs w:val="21"/>
              </w:rPr>
            </w:pPr>
            <w:r>
              <w:rPr>
                <w:b/>
                <w:sz w:val="21"/>
                <w:szCs w:val="21"/>
              </w:rPr>
              <w:t>Risk of spread via being in confined spaces.</w:t>
            </w:r>
          </w:p>
        </w:tc>
        <w:tc>
          <w:tcPr>
            <w:tcW w:w="1283" w:type="dxa"/>
          </w:tcPr>
          <w:p w14:paraId="116E56AB" w14:textId="43EB3D47" w:rsidR="00133D84" w:rsidRPr="006C34A4" w:rsidRDefault="00133D84" w:rsidP="00133D84">
            <w:pPr>
              <w:pStyle w:val="NoSpacing"/>
              <w:rPr>
                <w:sz w:val="21"/>
                <w:szCs w:val="21"/>
              </w:rPr>
            </w:pPr>
            <w:r w:rsidRPr="006C34A4">
              <w:rPr>
                <w:sz w:val="21"/>
                <w:szCs w:val="21"/>
              </w:rPr>
              <w:t>On site Team with team</w:t>
            </w:r>
          </w:p>
        </w:tc>
        <w:tc>
          <w:tcPr>
            <w:tcW w:w="4930" w:type="dxa"/>
          </w:tcPr>
          <w:p w14:paraId="50FFA8D3" w14:textId="5604C70D" w:rsidR="00133D84" w:rsidRPr="006C34A4" w:rsidRDefault="00133D84" w:rsidP="00133D84">
            <w:pPr>
              <w:pStyle w:val="NoSpacing"/>
              <w:numPr>
                <w:ilvl w:val="0"/>
                <w:numId w:val="1"/>
              </w:numPr>
              <w:ind w:left="319"/>
              <w:rPr>
                <w:sz w:val="21"/>
                <w:szCs w:val="21"/>
              </w:rPr>
            </w:pPr>
            <w:r w:rsidRPr="006C34A4">
              <w:rPr>
                <w:sz w:val="21"/>
                <w:szCs w:val="21"/>
              </w:rPr>
              <w:t>Breaks are to be taken in open spaces not with other team.</w:t>
            </w:r>
          </w:p>
        </w:tc>
        <w:tc>
          <w:tcPr>
            <w:tcW w:w="3717" w:type="dxa"/>
          </w:tcPr>
          <w:p w14:paraId="7AFC8429" w14:textId="5345FD5C" w:rsidR="00133D84" w:rsidRPr="006C34A4" w:rsidRDefault="00133D84" w:rsidP="00133D84">
            <w:pPr>
              <w:pStyle w:val="NoSpacing"/>
              <w:rPr>
                <w:sz w:val="21"/>
                <w:szCs w:val="21"/>
              </w:rPr>
            </w:pPr>
            <w:r w:rsidRPr="006C34A4">
              <w:rPr>
                <w:sz w:val="21"/>
                <w:szCs w:val="21"/>
              </w:rPr>
              <w:t>Risk assessment and guidelines to be communicated to all team coming back as sites open.</w:t>
            </w:r>
          </w:p>
        </w:tc>
        <w:tc>
          <w:tcPr>
            <w:tcW w:w="1754" w:type="dxa"/>
          </w:tcPr>
          <w:p w14:paraId="44670D1C" w14:textId="50DE7DE3" w:rsidR="00133D84" w:rsidRPr="006C34A4" w:rsidRDefault="00133D84" w:rsidP="00133D84">
            <w:pPr>
              <w:pStyle w:val="NoSpacing"/>
              <w:rPr>
                <w:sz w:val="21"/>
                <w:szCs w:val="21"/>
              </w:rPr>
            </w:pPr>
            <w:r>
              <w:rPr>
                <w:sz w:val="21"/>
                <w:szCs w:val="21"/>
              </w:rPr>
              <w:t>GMs</w:t>
            </w:r>
          </w:p>
        </w:tc>
        <w:tc>
          <w:tcPr>
            <w:tcW w:w="1414" w:type="dxa"/>
          </w:tcPr>
          <w:p w14:paraId="406EBA85" w14:textId="00C0D505"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72F667DD" w14:textId="77777777" w:rsidR="00133D84" w:rsidRPr="006C34A4" w:rsidRDefault="00133D84" w:rsidP="00133D84">
            <w:pPr>
              <w:pStyle w:val="NoSpacing"/>
              <w:rPr>
                <w:sz w:val="21"/>
                <w:szCs w:val="21"/>
              </w:rPr>
            </w:pPr>
          </w:p>
        </w:tc>
      </w:tr>
      <w:tr w:rsidR="00133D84" w:rsidRPr="006C34A4" w14:paraId="69B10F64" w14:textId="77777777" w:rsidTr="000E4977">
        <w:trPr>
          <w:gridAfter w:val="1"/>
          <w:wAfter w:w="6" w:type="dxa"/>
        </w:trPr>
        <w:tc>
          <w:tcPr>
            <w:tcW w:w="2261" w:type="dxa"/>
          </w:tcPr>
          <w:p w14:paraId="648D3B28" w14:textId="022ADE01" w:rsidR="00133D84" w:rsidRPr="006C34A4" w:rsidRDefault="00133D84" w:rsidP="00133D84">
            <w:pPr>
              <w:pStyle w:val="NoSpacing"/>
              <w:rPr>
                <w:b/>
                <w:sz w:val="21"/>
                <w:szCs w:val="21"/>
              </w:rPr>
            </w:pPr>
            <w:r w:rsidRPr="006C34A4">
              <w:rPr>
                <w:b/>
                <w:sz w:val="21"/>
                <w:szCs w:val="21"/>
              </w:rPr>
              <w:t>Risk of team working if displaying symptoms</w:t>
            </w:r>
          </w:p>
        </w:tc>
        <w:tc>
          <w:tcPr>
            <w:tcW w:w="1283" w:type="dxa"/>
          </w:tcPr>
          <w:p w14:paraId="19236113" w14:textId="0B90DA71" w:rsidR="00133D84" w:rsidRPr="006C34A4" w:rsidRDefault="00133D84" w:rsidP="00133D84">
            <w:pPr>
              <w:pStyle w:val="NoSpacing"/>
              <w:rPr>
                <w:sz w:val="21"/>
                <w:szCs w:val="21"/>
              </w:rPr>
            </w:pPr>
            <w:r>
              <w:rPr>
                <w:sz w:val="21"/>
                <w:szCs w:val="21"/>
              </w:rPr>
              <w:t>All team</w:t>
            </w:r>
          </w:p>
        </w:tc>
        <w:tc>
          <w:tcPr>
            <w:tcW w:w="4930" w:type="dxa"/>
          </w:tcPr>
          <w:p w14:paraId="7D4FCCD2" w14:textId="6E15C458" w:rsidR="00133D84" w:rsidRPr="006C34A4" w:rsidRDefault="00133D84" w:rsidP="00133D84">
            <w:pPr>
              <w:pStyle w:val="NoSpacing"/>
              <w:numPr>
                <w:ilvl w:val="0"/>
                <w:numId w:val="1"/>
              </w:numPr>
              <w:ind w:left="319"/>
              <w:rPr>
                <w:sz w:val="21"/>
                <w:szCs w:val="21"/>
              </w:rPr>
            </w:pPr>
            <w:r w:rsidRPr="006C34A4">
              <w:rPr>
                <w:sz w:val="21"/>
                <w:szCs w:val="21"/>
              </w:rPr>
              <w:t xml:space="preserve">Team must </w:t>
            </w:r>
            <w:r>
              <w:rPr>
                <w:sz w:val="21"/>
                <w:szCs w:val="21"/>
              </w:rPr>
              <w:t xml:space="preserve">complete the Fourth health questionnaire before the start of every shift. </w:t>
            </w:r>
          </w:p>
        </w:tc>
        <w:tc>
          <w:tcPr>
            <w:tcW w:w="3717" w:type="dxa"/>
          </w:tcPr>
          <w:p w14:paraId="797199F5" w14:textId="01E81E5E" w:rsidR="00133D84" w:rsidRPr="006C34A4" w:rsidRDefault="00133D84" w:rsidP="00133D84">
            <w:pPr>
              <w:pStyle w:val="NoSpacing"/>
              <w:rPr>
                <w:sz w:val="21"/>
                <w:szCs w:val="21"/>
              </w:rPr>
            </w:pPr>
            <w:r>
              <w:rPr>
                <w:sz w:val="21"/>
                <w:szCs w:val="21"/>
              </w:rPr>
              <w:t>A task has been added on Trail for GM to check Fourth before each shift (twice daily).</w:t>
            </w:r>
          </w:p>
        </w:tc>
        <w:tc>
          <w:tcPr>
            <w:tcW w:w="1754" w:type="dxa"/>
          </w:tcPr>
          <w:p w14:paraId="162C4E02" w14:textId="0F65FAC6" w:rsidR="00133D84" w:rsidRPr="006C34A4" w:rsidRDefault="00133D84" w:rsidP="00133D84">
            <w:pPr>
              <w:pStyle w:val="NoSpacing"/>
              <w:rPr>
                <w:sz w:val="21"/>
                <w:szCs w:val="21"/>
              </w:rPr>
            </w:pPr>
            <w:r>
              <w:rPr>
                <w:sz w:val="21"/>
                <w:szCs w:val="21"/>
              </w:rPr>
              <w:t>GMs</w:t>
            </w:r>
          </w:p>
        </w:tc>
        <w:tc>
          <w:tcPr>
            <w:tcW w:w="1414" w:type="dxa"/>
          </w:tcPr>
          <w:p w14:paraId="3CB95BE6" w14:textId="1D805DE3"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2E0750BC" w14:textId="77777777" w:rsidR="00133D84" w:rsidRPr="006C34A4" w:rsidRDefault="00133D84" w:rsidP="00133D84">
            <w:pPr>
              <w:pStyle w:val="NoSpacing"/>
              <w:rPr>
                <w:sz w:val="21"/>
                <w:szCs w:val="21"/>
              </w:rPr>
            </w:pPr>
          </w:p>
        </w:tc>
      </w:tr>
      <w:tr w:rsidR="00133D84" w:rsidRPr="006C34A4" w14:paraId="07776CE9" w14:textId="77777777" w:rsidTr="007119C6">
        <w:trPr>
          <w:gridAfter w:val="1"/>
          <w:wAfter w:w="6" w:type="dxa"/>
        </w:trPr>
        <w:tc>
          <w:tcPr>
            <w:tcW w:w="16210" w:type="dxa"/>
            <w:gridSpan w:val="7"/>
          </w:tcPr>
          <w:p w14:paraId="50D7F24E" w14:textId="0CA0C9EA" w:rsidR="00133D84" w:rsidRPr="000654AE" w:rsidRDefault="00133D84" w:rsidP="00133D84">
            <w:pPr>
              <w:pStyle w:val="NoSpacing"/>
              <w:rPr>
                <w:b/>
                <w:bCs/>
                <w:sz w:val="26"/>
                <w:szCs w:val="26"/>
              </w:rPr>
            </w:pPr>
            <w:r w:rsidRPr="000654AE">
              <w:rPr>
                <w:b/>
                <w:bCs/>
                <w:sz w:val="26"/>
                <w:szCs w:val="26"/>
              </w:rPr>
              <w:lastRenderedPageBreak/>
              <w:t>Team working with outside partners</w:t>
            </w:r>
          </w:p>
        </w:tc>
      </w:tr>
      <w:tr w:rsidR="00133D84" w:rsidRPr="006C34A4" w14:paraId="0D5DFEEC" w14:textId="77777777" w:rsidTr="000E4977">
        <w:trPr>
          <w:gridAfter w:val="1"/>
          <w:wAfter w:w="6" w:type="dxa"/>
        </w:trPr>
        <w:tc>
          <w:tcPr>
            <w:tcW w:w="2261" w:type="dxa"/>
          </w:tcPr>
          <w:p w14:paraId="08A4DA37" w14:textId="38B58C26" w:rsidR="00133D84" w:rsidRPr="006C34A4" w:rsidRDefault="00133D84" w:rsidP="00133D84">
            <w:pPr>
              <w:pStyle w:val="NoSpacing"/>
              <w:rPr>
                <w:b/>
                <w:sz w:val="21"/>
                <w:szCs w:val="21"/>
              </w:rPr>
            </w:pPr>
            <w:r w:rsidRPr="006C34A4">
              <w:rPr>
                <w:b/>
                <w:sz w:val="21"/>
                <w:szCs w:val="21"/>
              </w:rPr>
              <w:t>Contact with supplier drivers</w:t>
            </w:r>
          </w:p>
        </w:tc>
        <w:tc>
          <w:tcPr>
            <w:tcW w:w="1283" w:type="dxa"/>
          </w:tcPr>
          <w:p w14:paraId="37541BD0" w14:textId="639E3075" w:rsidR="00133D84" w:rsidRPr="006C34A4" w:rsidRDefault="00133D84" w:rsidP="00133D84">
            <w:pPr>
              <w:pStyle w:val="NoSpacing"/>
              <w:rPr>
                <w:sz w:val="21"/>
                <w:szCs w:val="21"/>
              </w:rPr>
            </w:pPr>
            <w:r w:rsidRPr="006C34A4">
              <w:rPr>
                <w:sz w:val="21"/>
                <w:szCs w:val="21"/>
              </w:rPr>
              <w:t>Team/Delivery driver</w:t>
            </w:r>
          </w:p>
        </w:tc>
        <w:tc>
          <w:tcPr>
            <w:tcW w:w="4930" w:type="dxa"/>
          </w:tcPr>
          <w:p w14:paraId="20001803" w14:textId="63C66ED4" w:rsidR="00133D84" w:rsidRPr="006A13E6" w:rsidRDefault="00133D84" w:rsidP="00133D84">
            <w:pPr>
              <w:pStyle w:val="NoSpacing"/>
              <w:numPr>
                <w:ilvl w:val="0"/>
                <w:numId w:val="1"/>
              </w:numPr>
              <w:ind w:left="319"/>
              <w:rPr>
                <w:b/>
                <w:bCs/>
                <w:sz w:val="21"/>
                <w:szCs w:val="21"/>
              </w:rPr>
            </w:pPr>
            <w:r w:rsidRPr="006A13E6">
              <w:rPr>
                <w:sz w:val="21"/>
                <w:szCs w:val="21"/>
              </w:rPr>
              <w:t>The driver is to stand a safe distance while team check delivery.</w:t>
            </w:r>
          </w:p>
          <w:p w14:paraId="30BBDE5E" w14:textId="3EA5FF3C" w:rsidR="00133D84" w:rsidRPr="006C34A4" w:rsidRDefault="00133D84" w:rsidP="00133D84">
            <w:pPr>
              <w:pStyle w:val="NoSpacing"/>
              <w:ind w:left="319"/>
              <w:rPr>
                <w:b/>
                <w:bCs/>
                <w:sz w:val="21"/>
                <w:szCs w:val="21"/>
              </w:rPr>
            </w:pPr>
          </w:p>
        </w:tc>
        <w:tc>
          <w:tcPr>
            <w:tcW w:w="3717" w:type="dxa"/>
          </w:tcPr>
          <w:p w14:paraId="324E93E4" w14:textId="5E7E0034" w:rsidR="00133D84" w:rsidRPr="006C34A4" w:rsidRDefault="00133D84" w:rsidP="00133D84">
            <w:pPr>
              <w:pStyle w:val="NoSpacing"/>
              <w:numPr>
                <w:ilvl w:val="0"/>
                <w:numId w:val="1"/>
              </w:numPr>
              <w:ind w:left="171" w:hanging="171"/>
              <w:rPr>
                <w:sz w:val="21"/>
                <w:szCs w:val="21"/>
              </w:rPr>
            </w:pPr>
            <w:r w:rsidRPr="000654AE">
              <w:rPr>
                <w:sz w:val="21"/>
                <w:szCs w:val="21"/>
              </w:rPr>
              <w:t>Risk assessment and guidelines to be communicated to all team coming back as sites open.</w:t>
            </w:r>
          </w:p>
        </w:tc>
        <w:tc>
          <w:tcPr>
            <w:tcW w:w="1754" w:type="dxa"/>
          </w:tcPr>
          <w:p w14:paraId="0B8C6035" w14:textId="4FB5BB71" w:rsidR="00133D84" w:rsidRPr="006C34A4" w:rsidRDefault="00133D84" w:rsidP="00133D84">
            <w:pPr>
              <w:pStyle w:val="NoSpacing"/>
              <w:rPr>
                <w:sz w:val="21"/>
                <w:szCs w:val="21"/>
              </w:rPr>
            </w:pPr>
            <w:r>
              <w:rPr>
                <w:sz w:val="21"/>
                <w:szCs w:val="21"/>
              </w:rPr>
              <w:t>GMs</w:t>
            </w:r>
          </w:p>
        </w:tc>
        <w:tc>
          <w:tcPr>
            <w:tcW w:w="1414" w:type="dxa"/>
          </w:tcPr>
          <w:p w14:paraId="23538495" w14:textId="3976D6D1"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56120BDD" w14:textId="77777777" w:rsidR="00133D84" w:rsidRPr="006C34A4" w:rsidRDefault="00133D84" w:rsidP="00133D84">
            <w:pPr>
              <w:pStyle w:val="NoSpacing"/>
              <w:rPr>
                <w:sz w:val="21"/>
                <w:szCs w:val="21"/>
              </w:rPr>
            </w:pPr>
          </w:p>
        </w:tc>
      </w:tr>
      <w:tr w:rsidR="00133D84" w:rsidRPr="006C34A4" w14:paraId="47C5BA61" w14:textId="77777777" w:rsidTr="000E4977">
        <w:trPr>
          <w:gridAfter w:val="1"/>
          <w:wAfter w:w="6" w:type="dxa"/>
        </w:trPr>
        <w:tc>
          <w:tcPr>
            <w:tcW w:w="2261" w:type="dxa"/>
          </w:tcPr>
          <w:p w14:paraId="3FE8D698" w14:textId="147BBD25" w:rsidR="00133D84" w:rsidRPr="006C34A4" w:rsidRDefault="00133D84" w:rsidP="00133D84">
            <w:pPr>
              <w:pStyle w:val="NoSpacing"/>
              <w:rPr>
                <w:b/>
                <w:sz w:val="21"/>
                <w:szCs w:val="21"/>
              </w:rPr>
            </w:pPr>
            <w:r w:rsidRPr="006C34A4">
              <w:rPr>
                <w:b/>
                <w:sz w:val="21"/>
                <w:szCs w:val="21"/>
              </w:rPr>
              <w:t>Contact with Food Delivery Partner drivers</w:t>
            </w:r>
          </w:p>
        </w:tc>
        <w:tc>
          <w:tcPr>
            <w:tcW w:w="1283" w:type="dxa"/>
          </w:tcPr>
          <w:p w14:paraId="627D5BFC" w14:textId="6586E368" w:rsidR="00133D84" w:rsidRPr="006C34A4" w:rsidRDefault="00133D84" w:rsidP="00133D84">
            <w:pPr>
              <w:pStyle w:val="NoSpacing"/>
              <w:rPr>
                <w:sz w:val="21"/>
                <w:szCs w:val="21"/>
              </w:rPr>
            </w:pPr>
            <w:r w:rsidRPr="006C34A4">
              <w:rPr>
                <w:sz w:val="21"/>
                <w:szCs w:val="21"/>
              </w:rPr>
              <w:t>Chefs/FOH team</w:t>
            </w:r>
          </w:p>
        </w:tc>
        <w:tc>
          <w:tcPr>
            <w:tcW w:w="4930" w:type="dxa"/>
          </w:tcPr>
          <w:p w14:paraId="7E3EB96C" w14:textId="0EC34313" w:rsidR="00133D84" w:rsidRPr="006C34A4" w:rsidRDefault="00133D84" w:rsidP="00133D84">
            <w:pPr>
              <w:pStyle w:val="NoSpacing"/>
              <w:numPr>
                <w:ilvl w:val="0"/>
                <w:numId w:val="1"/>
              </w:numPr>
              <w:ind w:left="319"/>
              <w:rPr>
                <w:sz w:val="21"/>
                <w:szCs w:val="21"/>
              </w:rPr>
            </w:pPr>
            <w:r w:rsidRPr="006C34A4">
              <w:rPr>
                <w:sz w:val="21"/>
                <w:szCs w:val="21"/>
              </w:rPr>
              <w:t>Contactless collection directly from the pass to minimise contact (FOH team not involved in delivery). Orders are left on the side and picked up by the driver, not handed over.</w:t>
            </w:r>
          </w:p>
        </w:tc>
        <w:tc>
          <w:tcPr>
            <w:tcW w:w="3717" w:type="dxa"/>
          </w:tcPr>
          <w:p w14:paraId="475C4D22" w14:textId="17AACED9" w:rsidR="00133D84" w:rsidRPr="000654AE" w:rsidRDefault="00133D84" w:rsidP="00133D84">
            <w:pPr>
              <w:pStyle w:val="NoSpacing"/>
              <w:rPr>
                <w:sz w:val="21"/>
                <w:szCs w:val="21"/>
              </w:rPr>
            </w:pPr>
            <w:r w:rsidRPr="000654AE">
              <w:rPr>
                <w:sz w:val="21"/>
                <w:szCs w:val="21"/>
              </w:rPr>
              <w:t>Risk assessment and guidelines to be communicated to all team coming back as sites open.</w:t>
            </w:r>
          </w:p>
        </w:tc>
        <w:tc>
          <w:tcPr>
            <w:tcW w:w="1754" w:type="dxa"/>
          </w:tcPr>
          <w:p w14:paraId="3B07F695" w14:textId="760A39FB" w:rsidR="00133D84" w:rsidRPr="000654AE" w:rsidRDefault="00133D84" w:rsidP="00133D84">
            <w:pPr>
              <w:pStyle w:val="NoSpacing"/>
              <w:rPr>
                <w:sz w:val="21"/>
                <w:szCs w:val="21"/>
              </w:rPr>
            </w:pPr>
            <w:r>
              <w:rPr>
                <w:sz w:val="21"/>
                <w:szCs w:val="21"/>
              </w:rPr>
              <w:t>GMs</w:t>
            </w:r>
          </w:p>
        </w:tc>
        <w:tc>
          <w:tcPr>
            <w:tcW w:w="1414" w:type="dxa"/>
          </w:tcPr>
          <w:p w14:paraId="3B8B74D1" w14:textId="69A7446E" w:rsidR="00133D84" w:rsidRPr="000654AE"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700D42BA" w14:textId="77777777" w:rsidR="00133D84" w:rsidRPr="006C34A4" w:rsidRDefault="00133D84" w:rsidP="00133D84">
            <w:pPr>
              <w:pStyle w:val="NoSpacing"/>
              <w:rPr>
                <w:sz w:val="21"/>
                <w:szCs w:val="21"/>
              </w:rPr>
            </w:pPr>
          </w:p>
        </w:tc>
      </w:tr>
    </w:tbl>
    <w:p w14:paraId="162E54D0" w14:textId="591161EF" w:rsidR="00AC14C8" w:rsidRPr="006C34A4" w:rsidRDefault="00AC14C8" w:rsidP="00AC14C8">
      <w:pPr>
        <w:ind w:left="-142"/>
        <w:rPr>
          <w:sz w:val="21"/>
          <w:szCs w:val="21"/>
        </w:rPr>
      </w:pPr>
    </w:p>
    <w:tbl>
      <w:tblPr>
        <w:tblStyle w:val="TableGrid"/>
        <w:tblW w:w="16090" w:type="dxa"/>
        <w:tblInd w:w="-147" w:type="dxa"/>
        <w:tblCellMar>
          <w:top w:w="113" w:type="dxa"/>
          <w:bottom w:w="57" w:type="dxa"/>
        </w:tblCellMar>
        <w:tblLook w:val="04A0" w:firstRow="1" w:lastRow="0" w:firstColumn="1" w:lastColumn="0" w:noHBand="0" w:noVBand="1"/>
      </w:tblPr>
      <w:tblGrid>
        <w:gridCol w:w="2269"/>
        <w:gridCol w:w="1134"/>
        <w:gridCol w:w="4961"/>
        <w:gridCol w:w="3685"/>
        <w:gridCol w:w="1761"/>
        <w:gridCol w:w="1418"/>
        <w:gridCol w:w="851"/>
        <w:gridCol w:w="11"/>
      </w:tblGrid>
      <w:tr w:rsidR="000654AE" w:rsidRPr="006C34A4" w14:paraId="5F06765F" w14:textId="77777777" w:rsidTr="006D57B8">
        <w:tc>
          <w:tcPr>
            <w:tcW w:w="16090" w:type="dxa"/>
            <w:gridSpan w:val="8"/>
          </w:tcPr>
          <w:p w14:paraId="558B609E" w14:textId="21807B92" w:rsidR="000654AE" w:rsidRPr="000654AE" w:rsidRDefault="000654AE" w:rsidP="00164F81">
            <w:pPr>
              <w:pStyle w:val="NoSpacing"/>
              <w:rPr>
                <w:b/>
                <w:bCs/>
                <w:sz w:val="26"/>
                <w:szCs w:val="26"/>
              </w:rPr>
            </w:pPr>
            <w:r w:rsidRPr="000654AE">
              <w:rPr>
                <w:b/>
                <w:bCs/>
                <w:sz w:val="26"/>
                <w:szCs w:val="26"/>
              </w:rPr>
              <w:t>Team coming to and from work</w:t>
            </w:r>
          </w:p>
        </w:tc>
      </w:tr>
      <w:tr w:rsidR="00133D84" w:rsidRPr="006C34A4" w14:paraId="0748DF62" w14:textId="77777777" w:rsidTr="006D57B8">
        <w:trPr>
          <w:gridAfter w:val="1"/>
          <w:wAfter w:w="11" w:type="dxa"/>
        </w:trPr>
        <w:tc>
          <w:tcPr>
            <w:tcW w:w="2269" w:type="dxa"/>
          </w:tcPr>
          <w:p w14:paraId="3C1134CC" w14:textId="3BD95806" w:rsidR="00133D84" w:rsidRPr="006C34A4" w:rsidRDefault="00133D84" w:rsidP="00133D84">
            <w:pPr>
              <w:pStyle w:val="NoSpacing"/>
              <w:rPr>
                <w:b/>
                <w:sz w:val="21"/>
                <w:szCs w:val="21"/>
              </w:rPr>
            </w:pPr>
            <w:r>
              <w:rPr>
                <w:b/>
                <w:sz w:val="21"/>
                <w:szCs w:val="21"/>
              </w:rPr>
              <w:t>Team travelling on public transport</w:t>
            </w:r>
          </w:p>
        </w:tc>
        <w:tc>
          <w:tcPr>
            <w:tcW w:w="1134" w:type="dxa"/>
          </w:tcPr>
          <w:p w14:paraId="7B235BC9" w14:textId="6A0B1D6D" w:rsidR="00133D84" w:rsidRPr="006C34A4" w:rsidRDefault="00133D84" w:rsidP="00133D84">
            <w:pPr>
              <w:pStyle w:val="NoSpacing"/>
              <w:rPr>
                <w:sz w:val="21"/>
                <w:szCs w:val="21"/>
              </w:rPr>
            </w:pPr>
            <w:r>
              <w:rPr>
                <w:sz w:val="21"/>
                <w:szCs w:val="21"/>
              </w:rPr>
              <w:t>Team</w:t>
            </w:r>
          </w:p>
        </w:tc>
        <w:tc>
          <w:tcPr>
            <w:tcW w:w="4961" w:type="dxa"/>
          </w:tcPr>
          <w:p w14:paraId="0E20E960" w14:textId="77777777" w:rsidR="00133D84" w:rsidRDefault="00133D84" w:rsidP="00133D84">
            <w:pPr>
              <w:pStyle w:val="NoSpacing"/>
              <w:rPr>
                <w:sz w:val="21"/>
                <w:szCs w:val="21"/>
              </w:rPr>
            </w:pPr>
            <w:r>
              <w:rPr>
                <w:sz w:val="21"/>
                <w:szCs w:val="21"/>
              </w:rPr>
              <w:t xml:space="preserve">Team are to be encouraged to cycle to work and bring locks if bikes are outside. </w:t>
            </w:r>
          </w:p>
          <w:p w14:paraId="1FA5C4F2" w14:textId="77777777" w:rsidR="00133D84" w:rsidRDefault="00133D84" w:rsidP="00133D84">
            <w:pPr>
              <w:pStyle w:val="NoSpacing"/>
              <w:numPr>
                <w:ilvl w:val="0"/>
                <w:numId w:val="1"/>
              </w:numPr>
              <w:rPr>
                <w:sz w:val="21"/>
                <w:szCs w:val="21"/>
              </w:rPr>
            </w:pPr>
            <w:r>
              <w:rPr>
                <w:sz w:val="21"/>
                <w:szCs w:val="21"/>
              </w:rPr>
              <w:t>KRD – Bikes in car park</w:t>
            </w:r>
          </w:p>
          <w:p w14:paraId="35812CD0" w14:textId="77777777" w:rsidR="00133D84" w:rsidRDefault="00133D84" w:rsidP="00133D84">
            <w:pPr>
              <w:pStyle w:val="NoSpacing"/>
              <w:numPr>
                <w:ilvl w:val="0"/>
                <w:numId w:val="1"/>
              </w:numPr>
              <w:rPr>
                <w:sz w:val="21"/>
                <w:szCs w:val="21"/>
              </w:rPr>
            </w:pPr>
            <w:r>
              <w:rPr>
                <w:sz w:val="21"/>
                <w:szCs w:val="21"/>
              </w:rPr>
              <w:t>PSG – Bikes in the street</w:t>
            </w:r>
          </w:p>
          <w:p w14:paraId="37A10A8B" w14:textId="77777777" w:rsidR="00133D84" w:rsidRDefault="00133D84" w:rsidP="00133D84">
            <w:pPr>
              <w:pStyle w:val="NoSpacing"/>
              <w:numPr>
                <w:ilvl w:val="0"/>
                <w:numId w:val="1"/>
              </w:numPr>
              <w:rPr>
                <w:sz w:val="21"/>
                <w:szCs w:val="21"/>
              </w:rPr>
            </w:pPr>
            <w:r>
              <w:rPr>
                <w:sz w:val="21"/>
                <w:szCs w:val="21"/>
              </w:rPr>
              <w:t>BAM – Bike in rear alley</w:t>
            </w:r>
          </w:p>
          <w:p w14:paraId="381E4E50" w14:textId="4ECA71BF" w:rsidR="00133D84" w:rsidRDefault="00133D84" w:rsidP="00133D84">
            <w:pPr>
              <w:pStyle w:val="NoSpacing"/>
              <w:numPr>
                <w:ilvl w:val="0"/>
                <w:numId w:val="1"/>
              </w:numPr>
              <w:rPr>
                <w:sz w:val="21"/>
                <w:szCs w:val="21"/>
              </w:rPr>
            </w:pPr>
            <w:r>
              <w:rPr>
                <w:sz w:val="21"/>
                <w:szCs w:val="21"/>
              </w:rPr>
              <w:t>COT – Bikes in the street</w:t>
            </w:r>
          </w:p>
          <w:p w14:paraId="7DAF2867" w14:textId="77777777" w:rsidR="00133D84" w:rsidRDefault="00133D84" w:rsidP="00133D84">
            <w:pPr>
              <w:pStyle w:val="NoSpacing"/>
              <w:numPr>
                <w:ilvl w:val="0"/>
                <w:numId w:val="1"/>
              </w:numPr>
              <w:rPr>
                <w:sz w:val="21"/>
                <w:szCs w:val="21"/>
              </w:rPr>
            </w:pPr>
            <w:r>
              <w:rPr>
                <w:sz w:val="21"/>
                <w:szCs w:val="21"/>
              </w:rPr>
              <w:t>BPS – Bikes in car park</w:t>
            </w:r>
          </w:p>
          <w:p w14:paraId="43ADF359" w14:textId="77777777" w:rsidR="00133D84" w:rsidRDefault="00133D84" w:rsidP="00133D84">
            <w:pPr>
              <w:pStyle w:val="NoSpacing"/>
              <w:numPr>
                <w:ilvl w:val="0"/>
                <w:numId w:val="1"/>
              </w:numPr>
              <w:rPr>
                <w:sz w:val="21"/>
                <w:szCs w:val="21"/>
              </w:rPr>
            </w:pPr>
            <w:r>
              <w:rPr>
                <w:sz w:val="21"/>
                <w:szCs w:val="21"/>
              </w:rPr>
              <w:t>WIM – Bikes in rear car park</w:t>
            </w:r>
          </w:p>
          <w:p w14:paraId="035D87F6" w14:textId="4E96A0FF" w:rsidR="00133D84" w:rsidRDefault="00133D84" w:rsidP="00133D84">
            <w:pPr>
              <w:pStyle w:val="NoSpacing"/>
              <w:numPr>
                <w:ilvl w:val="0"/>
                <w:numId w:val="1"/>
              </w:numPr>
              <w:rPr>
                <w:sz w:val="21"/>
                <w:szCs w:val="21"/>
              </w:rPr>
            </w:pPr>
            <w:r>
              <w:rPr>
                <w:sz w:val="21"/>
                <w:szCs w:val="21"/>
              </w:rPr>
              <w:t>HSK – Bikes in street</w:t>
            </w:r>
          </w:p>
          <w:p w14:paraId="03AB2949" w14:textId="182FB604" w:rsidR="00133D84" w:rsidRDefault="00133D84" w:rsidP="00133D84">
            <w:pPr>
              <w:pStyle w:val="NoSpacing"/>
              <w:numPr>
                <w:ilvl w:val="0"/>
                <w:numId w:val="1"/>
              </w:numPr>
              <w:rPr>
                <w:sz w:val="21"/>
                <w:szCs w:val="21"/>
              </w:rPr>
            </w:pPr>
            <w:r>
              <w:rPr>
                <w:sz w:val="21"/>
                <w:szCs w:val="21"/>
              </w:rPr>
              <w:t>ISL – Bikes in street</w:t>
            </w:r>
          </w:p>
          <w:p w14:paraId="79666827" w14:textId="15602708" w:rsidR="00133D84" w:rsidRDefault="00133D84" w:rsidP="00133D84">
            <w:pPr>
              <w:pStyle w:val="NoSpacing"/>
              <w:numPr>
                <w:ilvl w:val="0"/>
                <w:numId w:val="1"/>
              </w:numPr>
              <w:rPr>
                <w:sz w:val="21"/>
                <w:szCs w:val="21"/>
              </w:rPr>
            </w:pPr>
            <w:r>
              <w:rPr>
                <w:sz w:val="21"/>
                <w:szCs w:val="21"/>
              </w:rPr>
              <w:t>STA – Bikes in street</w:t>
            </w:r>
          </w:p>
          <w:p w14:paraId="24C614C1" w14:textId="7317A177" w:rsidR="00133D84" w:rsidRDefault="00133D84" w:rsidP="00133D84">
            <w:pPr>
              <w:pStyle w:val="NoSpacing"/>
              <w:numPr>
                <w:ilvl w:val="0"/>
                <w:numId w:val="1"/>
              </w:numPr>
              <w:rPr>
                <w:sz w:val="21"/>
                <w:szCs w:val="21"/>
              </w:rPr>
            </w:pPr>
            <w:r>
              <w:rPr>
                <w:sz w:val="21"/>
                <w:szCs w:val="21"/>
              </w:rPr>
              <w:t>SUR – Bikes in street</w:t>
            </w:r>
          </w:p>
          <w:p w14:paraId="16851A85" w14:textId="6C9A441E" w:rsidR="00133D84" w:rsidRPr="006C34A4" w:rsidRDefault="00133D84" w:rsidP="00133D84">
            <w:pPr>
              <w:pStyle w:val="NoSpacing"/>
              <w:ind w:left="319"/>
              <w:rPr>
                <w:b/>
                <w:bCs/>
                <w:sz w:val="21"/>
                <w:szCs w:val="21"/>
              </w:rPr>
            </w:pPr>
          </w:p>
        </w:tc>
        <w:tc>
          <w:tcPr>
            <w:tcW w:w="3685" w:type="dxa"/>
          </w:tcPr>
          <w:p w14:paraId="0B571465" w14:textId="23CA23C9" w:rsidR="00133D84" w:rsidRPr="006C34A4" w:rsidRDefault="00133D84" w:rsidP="00133D84">
            <w:pPr>
              <w:pStyle w:val="NoSpacing"/>
              <w:ind w:left="720"/>
              <w:rPr>
                <w:sz w:val="21"/>
                <w:szCs w:val="21"/>
              </w:rPr>
            </w:pPr>
            <w:r w:rsidRPr="000654AE">
              <w:rPr>
                <w:sz w:val="21"/>
                <w:szCs w:val="21"/>
              </w:rPr>
              <w:t>Risk assessment and guidelines to be communicated to all team coming back as sites open.</w:t>
            </w:r>
          </w:p>
        </w:tc>
        <w:tc>
          <w:tcPr>
            <w:tcW w:w="1761" w:type="dxa"/>
          </w:tcPr>
          <w:p w14:paraId="26B62363" w14:textId="2580232B" w:rsidR="00133D84" w:rsidRPr="006C34A4" w:rsidRDefault="00133D84" w:rsidP="00133D84">
            <w:pPr>
              <w:pStyle w:val="NoSpacing"/>
              <w:rPr>
                <w:sz w:val="21"/>
                <w:szCs w:val="21"/>
              </w:rPr>
            </w:pPr>
            <w:r>
              <w:rPr>
                <w:sz w:val="21"/>
                <w:szCs w:val="21"/>
              </w:rPr>
              <w:t>GMs</w:t>
            </w:r>
          </w:p>
        </w:tc>
        <w:tc>
          <w:tcPr>
            <w:tcW w:w="1418" w:type="dxa"/>
          </w:tcPr>
          <w:p w14:paraId="34784563" w14:textId="7D017C5D"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050AB831" w14:textId="77777777" w:rsidR="00133D84" w:rsidRPr="006C34A4" w:rsidRDefault="00133D84" w:rsidP="00133D84">
            <w:pPr>
              <w:pStyle w:val="NoSpacing"/>
              <w:rPr>
                <w:sz w:val="21"/>
                <w:szCs w:val="21"/>
              </w:rPr>
            </w:pPr>
          </w:p>
        </w:tc>
      </w:tr>
      <w:tr w:rsidR="00133D84" w:rsidRPr="006C34A4" w14:paraId="50AB9A8A" w14:textId="77777777" w:rsidTr="006D57B8">
        <w:trPr>
          <w:gridAfter w:val="1"/>
          <w:wAfter w:w="11" w:type="dxa"/>
        </w:trPr>
        <w:tc>
          <w:tcPr>
            <w:tcW w:w="2269" w:type="dxa"/>
          </w:tcPr>
          <w:p w14:paraId="3F55C99A" w14:textId="7ABC7B9D" w:rsidR="00133D84" w:rsidRPr="006C34A4" w:rsidRDefault="00133D84" w:rsidP="00133D84">
            <w:pPr>
              <w:pStyle w:val="NoSpacing"/>
              <w:rPr>
                <w:b/>
                <w:sz w:val="21"/>
                <w:szCs w:val="21"/>
              </w:rPr>
            </w:pPr>
            <w:r>
              <w:rPr>
                <w:b/>
                <w:sz w:val="21"/>
                <w:szCs w:val="21"/>
              </w:rPr>
              <w:t>Team travelling on public transport</w:t>
            </w:r>
          </w:p>
        </w:tc>
        <w:tc>
          <w:tcPr>
            <w:tcW w:w="1134" w:type="dxa"/>
          </w:tcPr>
          <w:p w14:paraId="5923F8ED" w14:textId="5A849D9F" w:rsidR="00133D84" w:rsidRPr="006C34A4" w:rsidRDefault="00133D84" w:rsidP="00133D84">
            <w:pPr>
              <w:pStyle w:val="NoSpacing"/>
              <w:rPr>
                <w:sz w:val="21"/>
                <w:szCs w:val="21"/>
              </w:rPr>
            </w:pPr>
            <w:r>
              <w:rPr>
                <w:sz w:val="21"/>
                <w:szCs w:val="21"/>
              </w:rPr>
              <w:t>Team</w:t>
            </w:r>
          </w:p>
        </w:tc>
        <w:tc>
          <w:tcPr>
            <w:tcW w:w="4961" w:type="dxa"/>
          </w:tcPr>
          <w:p w14:paraId="54119016" w14:textId="66867C60" w:rsidR="00133D84" w:rsidRPr="006A13E6" w:rsidRDefault="00133D84" w:rsidP="00133D84">
            <w:pPr>
              <w:pStyle w:val="NoSpacing"/>
              <w:numPr>
                <w:ilvl w:val="0"/>
                <w:numId w:val="1"/>
              </w:numPr>
              <w:ind w:left="319"/>
              <w:rPr>
                <w:sz w:val="21"/>
                <w:szCs w:val="21"/>
              </w:rPr>
            </w:pPr>
            <w:r w:rsidRPr="006A13E6">
              <w:rPr>
                <w:sz w:val="21"/>
                <w:szCs w:val="21"/>
              </w:rPr>
              <w:t>Bike loan scheme available for all salaried teams.</w:t>
            </w:r>
          </w:p>
        </w:tc>
        <w:tc>
          <w:tcPr>
            <w:tcW w:w="3685" w:type="dxa"/>
          </w:tcPr>
          <w:p w14:paraId="40D17CBA" w14:textId="1054A733" w:rsidR="00133D84" w:rsidRPr="006C34A4" w:rsidRDefault="00133D84" w:rsidP="00133D84">
            <w:pPr>
              <w:pStyle w:val="NoSpacing"/>
              <w:rPr>
                <w:sz w:val="21"/>
                <w:szCs w:val="21"/>
              </w:rPr>
            </w:pPr>
            <w:r w:rsidRPr="000654AE">
              <w:rPr>
                <w:sz w:val="21"/>
                <w:szCs w:val="21"/>
              </w:rPr>
              <w:t>Risk assessment and guidelines to be communicated to all team coming back as sites open.</w:t>
            </w:r>
          </w:p>
        </w:tc>
        <w:tc>
          <w:tcPr>
            <w:tcW w:w="1761" w:type="dxa"/>
          </w:tcPr>
          <w:p w14:paraId="3FAAB227" w14:textId="7477D5D5" w:rsidR="00133D84" w:rsidRPr="006C34A4" w:rsidRDefault="00133D84" w:rsidP="00133D84">
            <w:pPr>
              <w:pStyle w:val="NoSpacing"/>
              <w:rPr>
                <w:sz w:val="21"/>
                <w:szCs w:val="21"/>
              </w:rPr>
            </w:pPr>
            <w:r>
              <w:rPr>
                <w:sz w:val="21"/>
                <w:szCs w:val="21"/>
              </w:rPr>
              <w:t>Gill</w:t>
            </w:r>
          </w:p>
        </w:tc>
        <w:tc>
          <w:tcPr>
            <w:tcW w:w="1418" w:type="dxa"/>
          </w:tcPr>
          <w:p w14:paraId="1281600E" w14:textId="2470CFD8" w:rsidR="00133D84" w:rsidRPr="006C34A4" w:rsidRDefault="00133D84" w:rsidP="00133D84">
            <w:pPr>
              <w:pStyle w:val="NoSpacing"/>
              <w:rPr>
                <w:sz w:val="21"/>
                <w:szCs w:val="21"/>
              </w:rPr>
            </w:pPr>
            <w:r>
              <w:rPr>
                <w:sz w:val="21"/>
                <w:szCs w:val="21"/>
              </w:rPr>
              <w:t>Current.</w:t>
            </w:r>
          </w:p>
        </w:tc>
        <w:tc>
          <w:tcPr>
            <w:tcW w:w="851" w:type="dxa"/>
          </w:tcPr>
          <w:p w14:paraId="084EC36B" w14:textId="77777777" w:rsidR="00133D84" w:rsidRPr="006C34A4" w:rsidRDefault="00133D84" w:rsidP="00133D84">
            <w:pPr>
              <w:pStyle w:val="NoSpacing"/>
              <w:rPr>
                <w:sz w:val="21"/>
                <w:szCs w:val="21"/>
              </w:rPr>
            </w:pPr>
          </w:p>
        </w:tc>
      </w:tr>
      <w:tr w:rsidR="00133D84" w:rsidRPr="006C34A4" w14:paraId="5F0102DA" w14:textId="77777777" w:rsidTr="006D57B8">
        <w:trPr>
          <w:gridAfter w:val="1"/>
          <w:wAfter w:w="11" w:type="dxa"/>
        </w:trPr>
        <w:tc>
          <w:tcPr>
            <w:tcW w:w="2269" w:type="dxa"/>
          </w:tcPr>
          <w:p w14:paraId="6F170E29" w14:textId="00763E69" w:rsidR="00133D84" w:rsidRPr="006C34A4" w:rsidRDefault="00133D84" w:rsidP="00133D84">
            <w:pPr>
              <w:pStyle w:val="NoSpacing"/>
              <w:rPr>
                <w:b/>
                <w:sz w:val="21"/>
                <w:szCs w:val="21"/>
              </w:rPr>
            </w:pPr>
            <w:r>
              <w:rPr>
                <w:b/>
                <w:sz w:val="21"/>
                <w:szCs w:val="21"/>
              </w:rPr>
              <w:t>Cross contamination from work wear</w:t>
            </w:r>
          </w:p>
        </w:tc>
        <w:tc>
          <w:tcPr>
            <w:tcW w:w="1134" w:type="dxa"/>
          </w:tcPr>
          <w:p w14:paraId="62873BFF" w14:textId="512545F4" w:rsidR="00133D84" w:rsidRPr="006C34A4" w:rsidRDefault="00133D84" w:rsidP="00133D84">
            <w:pPr>
              <w:pStyle w:val="NoSpacing"/>
              <w:rPr>
                <w:sz w:val="21"/>
                <w:szCs w:val="21"/>
              </w:rPr>
            </w:pPr>
            <w:r>
              <w:rPr>
                <w:sz w:val="21"/>
                <w:szCs w:val="21"/>
              </w:rPr>
              <w:t>Team</w:t>
            </w:r>
          </w:p>
        </w:tc>
        <w:tc>
          <w:tcPr>
            <w:tcW w:w="4961" w:type="dxa"/>
          </w:tcPr>
          <w:p w14:paraId="62F531FE" w14:textId="77777777" w:rsidR="00133D84" w:rsidRPr="006A13E6" w:rsidRDefault="00133D84" w:rsidP="00133D84">
            <w:pPr>
              <w:pStyle w:val="NoSpacing"/>
              <w:numPr>
                <w:ilvl w:val="0"/>
                <w:numId w:val="1"/>
              </w:numPr>
              <w:ind w:left="319"/>
              <w:rPr>
                <w:sz w:val="21"/>
                <w:szCs w:val="21"/>
              </w:rPr>
            </w:pPr>
            <w:r w:rsidRPr="006A13E6">
              <w:rPr>
                <w:sz w:val="21"/>
                <w:szCs w:val="21"/>
              </w:rPr>
              <w:t>BOH Uniforms to be cleaned by laundry company.</w:t>
            </w:r>
          </w:p>
          <w:p w14:paraId="79157E46" w14:textId="178D4C3A" w:rsidR="00133D84" w:rsidRPr="006C34A4" w:rsidRDefault="00133D84" w:rsidP="00133D84">
            <w:pPr>
              <w:pStyle w:val="NoSpacing"/>
              <w:numPr>
                <w:ilvl w:val="0"/>
                <w:numId w:val="1"/>
              </w:numPr>
              <w:ind w:left="319"/>
              <w:rPr>
                <w:b/>
                <w:bCs/>
                <w:sz w:val="21"/>
                <w:szCs w:val="21"/>
              </w:rPr>
            </w:pPr>
            <w:r w:rsidRPr="006A13E6">
              <w:rPr>
                <w:sz w:val="21"/>
                <w:szCs w:val="21"/>
              </w:rPr>
              <w:t>FOH uniforms to be washed after each use by the team.</w:t>
            </w:r>
          </w:p>
        </w:tc>
        <w:tc>
          <w:tcPr>
            <w:tcW w:w="3685" w:type="dxa"/>
          </w:tcPr>
          <w:p w14:paraId="489A3F10" w14:textId="1A9EFC7D" w:rsidR="00133D84" w:rsidRPr="006C34A4" w:rsidRDefault="00133D84" w:rsidP="00133D84">
            <w:pPr>
              <w:pStyle w:val="NoSpacing"/>
              <w:rPr>
                <w:sz w:val="21"/>
                <w:szCs w:val="21"/>
              </w:rPr>
            </w:pPr>
            <w:r w:rsidRPr="000654AE">
              <w:rPr>
                <w:sz w:val="21"/>
                <w:szCs w:val="21"/>
              </w:rPr>
              <w:t>Risk assessment and guidelines to be communicated to all team coming back as sites open.</w:t>
            </w:r>
          </w:p>
        </w:tc>
        <w:tc>
          <w:tcPr>
            <w:tcW w:w="1761" w:type="dxa"/>
          </w:tcPr>
          <w:p w14:paraId="6072178F" w14:textId="4214F754" w:rsidR="00133D84" w:rsidRPr="006C34A4" w:rsidRDefault="00133D84" w:rsidP="00133D84">
            <w:pPr>
              <w:pStyle w:val="NoSpacing"/>
              <w:rPr>
                <w:sz w:val="21"/>
                <w:szCs w:val="21"/>
              </w:rPr>
            </w:pPr>
            <w:r>
              <w:rPr>
                <w:sz w:val="21"/>
                <w:szCs w:val="21"/>
              </w:rPr>
              <w:t>GMs</w:t>
            </w:r>
          </w:p>
        </w:tc>
        <w:tc>
          <w:tcPr>
            <w:tcW w:w="1418" w:type="dxa"/>
          </w:tcPr>
          <w:p w14:paraId="13FEC57C" w14:textId="3164EAD1"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2FEAD52E" w14:textId="77777777" w:rsidR="00133D84" w:rsidRPr="006C34A4" w:rsidRDefault="00133D84" w:rsidP="00133D84">
            <w:pPr>
              <w:pStyle w:val="NoSpacing"/>
              <w:rPr>
                <w:sz w:val="21"/>
                <w:szCs w:val="21"/>
              </w:rPr>
            </w:pPr>
          </w:p>
        </w:tc>
      </w:tr>
      <w:tr w:rsidR="00133D84" w:rsidRPr="006C34A4" w14:paraId="7966A5B5" w14:textId="77777777" w:rsidTr="006D57B8">
        <w:trPr>
          <w:gridAfter w:val="1"/>
          <w:wAfter w:w="11" w:type="dxa"/>
        </w:trPr>
        <w:tc>
          <w:tcPr>
            <w:tcW w:w="2269" w:type="dxa"/>
          </w:tcPr>
          <w:p w14:paraId="0EDC7527" w14:textId="7D4CDABD" w:rsidR="00133D84" w:rsidRDefault="00133D84" w:rsidP="00133D84">
            <w:pPr>
              <w:pStyle w:val="NoSpacing"/>
              <w:rPr>
                <w:b/>
                <w:sz w:val="21"/>
                <w:szCs w:val="21"/>
              </w:rPr>
            </w:pPr>
            <w:r>
              <w:rPr>
                <w:b/>
                <w:sz w:val="21"/>
                <w:szCs w:val="21"/>
              </w:rPr>
              <w:lastRenderedPageBreak/>
              <w:t>Cross contamination from outside work</w:t>
            </w:r>
          </w:p>
        </w:tc>
        <w:tc>
          <w:tcPr>
            <w:tcW w:w="1134" w:type="dxa"/>
          </w:tcPr>
          <w:p w14:paraId="3A87059A" w14:textId="77777777" w:rsidR="00133D84" w:rsidRPr="006C34A4" w:rsidRDefault="00133D84" w:rsidP="00133D84">
            <w:pPr>
              <w:pStyle w:val="NoSpacing"/>
              <w:rPr>
                <w:sz w:val="21"/>
                <w:szCs w:val="21"/>
              </w:rPr>
            </w:pPr>
          </w:p>
        </w:tc>
        <w:tc>
          <w:tcPr>
            <w:tcW w:w="4961" w:type="dxa"/>
          </w:tcPr>
          <w:p w14:paraId="68EEB3C5" w14:textId="27F62B30" w:rsidR="00133D84" w:rsidRPr="00E62A91" w:rsidRDefault="00133D84" w:rsidP="00133D84">
            <w:pPr>
              <w:pStyle w:val="NoSpacing"/>
              <w:numPr>
                <w:ilvl w:val="0"/>
                <w:numId w:val="1"/>
              </w:numPr>
              <w:ind w:left="319"/>
              <w:rPr>
                <w:sz w:val="21"/>
                <w:szCs w:val="21"/>
              </w:rPr>
            </w:pPr>
            <w:r w:rsidRPr="00E62A91">
              <w:rPr>
                <w:sz w:val="21"/>
                <w:szCs w:val="21"/>
              </w:rPr>
              <w:t xml:space="preserve">Team to continue changing </w:t>
            </w:r>
            <w:r>
              <w:rPr>
                <w:sz w:val="21"/>
                <w:szCs w:val="21"/>
              </w:rPr>
              <w:t xml:space="preserve">into work clothes at work and not travelling in them. </w:t>
            </w:r>
          </w:p>
        </w:tc>
        <w:tc>
          <w:tcPr>
            <w:tcW w:w="3685" w:type="dxa"/>
          </w:tcPr>
          <w:p w14:paraId="287369B4" w14:textId="6048FA49" w:rsidR="00133D84" w:rsidRDefault="00133D84" w:rsidP="00133D84">
            <w:pPr>
              <w:pStyle w:val="NoSpacing"/>
              <w:rPr>
                <w:sz w:val="21"/>
                <w:szCs w:val="21"/>
              </w:rPr>
            </w:pPr>
            <w:r w:rsidRPr="000654AE">
              <w:rPr>
                <w:sz w:val="21"/>
                <w:szCs w:val="21"/>
              </w:rPr>
              <w:t>Risk assessment and guidelines to be communicated to all team coming back as sites open.</w:t>
            </w:r>
          </w:p>
        </w:tc>
        <w:tc>
          <w:tcPr>
            <w:tcW w:w="1761" w:type="dxa"/>
          </w:tcPr>
          <w:p w14:paraId="6EAAEFC3" w14:textId="04A91333" w:rsidR="00133D84" w:rsidRDefault="00133D84" w:rsidP="00133D84">
            <w:pPr>
              <w:pStyle w:val="NoSpacing"/>
              <w:rPr>
                <w:sz w:val="21"/>
                <w:szCs w:val="21"/>
              </w:rPr>
            </w:pPr>
            <w:r>
              <w:rPr>
                <w:sz w:val="21"/>
                <w:szCs w:val="21"/>
              </w:rPr>
              <w:t>GMs</w:t>
            </w:r>
          </w:p>
        </w:tc>
        <w:tc>
          <w:tcPr>
            <w:tcW w:w="1418" w:type="dxa"/>
          </w:tcPr>
          <w:p w14:paraId="2EBCEFB8" w14:textId="0C10EF77" w:rsidR="00133D84" w:rsidRPr="006C34A4" w:rsidRDefault="00133D84" w:rsidP="00133D84">
            <w:pPr>
              <w:pStyle w:val="NoSpacing"/>
              <w:rPr>
                <w:sz w:val="21"/>
                <w:szCs w:val="21"/>
              </w:rPr>
            </w:pPr>
            <w:r>
              <w:rPr>
                <w:sz w:val="21"/>
                <w:szCs w:val="21"/>
              </w:rPr>
              <w:t>Monday 12</w:t>
            </w:r>
            <w:r w:rsidRPr="00133D84">
              <w:rPr>
                <w:sz w:val="21"/>
                <w:szCs w:val="21"/>
                <w:vertAlign w:val="superscript"/>
              </w:rPr>
              <w:t>th</w:t>
            </w:r>
            <w:r>
              <w:rPr>
                <w:sz w:val="21"/>
                <w:szCs w:val="21"/>
              </w:rPr>
              <w:t xml:space="preserve"> April onwards</w:t>
            </w:r>
          </w:p>
        </w:tc>
        <w:tc>
          <w:tcPr>
            <w:tcW w:w="851" w:type="dxa"/>
          </w:tcPr>
          <w:p w14:paraId="214544A1" w14:textId="77777777" w:rsidR="00133D84" w:rsidRPr="006C34A4" w:rsidRDefault="00133D84" w:rsidP="00133D84">
            <w:pPr>
              <w:pStyle w:val="NoSpacing"/>
              <w:rPr>
                <w:sz w:val="21"/>
                <w:szCs w:val="21"/>
              </w:rPr>
            </w:pPr>
          </w:p>
        </w:tc>
      </w:tr>
    </w:tbl>
    <w:p w14:paraId="5754C636" w14:textId="59235B76" w:rsidR="006E6C42" w:rsidRPr="006C34A4" w:rsidRDefault="006E6C42">
      <w:pPr>
        <w:rPr>
          <w:sz w:val="21"/>
          <w:szCs w:val="21"/>
        </w:rPr>
      </w:pPr>
    </w:p>
    <w:p w14:paraId="3C789FCD" w14:textId="5FD5BB42" w:rsidR="00081526" w:rsidRPr="00986A95" w:rsidRDefault="00081526" w:rsidP="00081526">
      <w:pPr>
        <w:ind w:left="-142"/>
        <w:rPr>
          <w:sz w:val="26"/>
          <w:szCs w:val="26"/>
        </w:rPr>
      </w:pPr>
    </w:p>
    <w:tbl>
      <w:tblPr>
        <w:tblStyle w:val="TableGrid"/>
        <w:tblW w:w="16079" w:type="dxa"/>
        <w:tblInd w:w="-147" w:type="dxa"/>
        <w:tblCellMar>
          <w:top w:w="113" w:type="dxa"/>
          <w:bottom w:w="57" w:type="dxa"/>
        </w:tblCellMar>
        <w:tblLook w:val="04A0" w:firstRow="1" w:lastRow="0" w:firstColumn="1" w:lastColumn="0" w:noHBand="0" w:noVBand="1"/>
      </w:tblPr>
      <w:tblGrid>
        <w:gridCol w:w="2269"/>
        <w:gridCol w:w="1701"/>
        <w:gridCol w:w="4394"/>
        <w:gridCol w:w="3685"/>
        <w:gridCol w:w="1761"/>
        <w:gridCol w:w="1418"/>
        <w:gridCol w:w="851"/>
      </w:tblGrid>
      <w:tr w:rsidR="000654AE" w:rsidRPr="00986A95" w14:paraId="3D81ADD6" w14:textId="77777777" w:rsidTr="004C6ABB">
        <w:tc>
          <w:tcPr>
            <w:tcW w:w="16079" w:type="dxa"/>
            <w:gridSpan w:val="7"/>
          </w:tcPr>
          <w:p w14:paraId="09026FA4" w14:textId="5509462B" w:rsidR="000654AE" w:rsidRPr="00986A95" w:rsidRDefault="000654AE" w:rsidP="00164F81">
            <w:pPr>
              <w:pStyle w:val="NoSpacing"/>
              <w:rPr>
                <w:b/>
                <w:bCs/>
                <w:sz w:val="26"/>
                <w:szCs w:val="26"/>
              </w:rPr>
            </w:pPr>
            <w:r w:rsidRPr="00986A95">
              <w:rPr>
                <w:b/>
                <w:bCs/>
                <w:sz w:val="26"/>
                <w:szCs w:val="26"/>
              </w:rPr>
              <w:t>Support Office Team</w:t>
            </w:r>
          </w:p>
        </w:tc>
      </w:tr>
      <w:tr w:rsidR="00081526" w:rsidRPr="006C34A4" w14:paraId="7E9299CD" w14:textId="77777777" w:rsidTr="00F839A8">
        <w:tc>
          <w:tcPr>
            <w:tcW w:w="2269" w:type="dxa"/>
          </w:tcPr>
          <w:p w14:paraId="3D854518" w14:textId="3FDB431E" w:rsidR="00081526" w:rsidRPr="006C34A4" w:rsidRDefault="000654AE" w:rsidP="00164F81">
            <w:pPr>
              <w:pStyle w:val="NoSpacing"/>
              <w:rPr>
                <w:b/>
                <w:sz w:val="21"/>
                <w:szCs w:val="21"/>
              </w:rPr>
            </w:pPr>
            <w:r>
              <w:rPr>
                <w:b/>
                <w:sz w:val="21"/>
                <w:szCs w:val="21"/>
              </w:rPr>
              <w:t>Risk of spread</w:t>
            </w:r>
          </w:p>
        </w:tc>
        <w:tc>
          <w:tcPr>
            <w:tcW w:w="1701" w:type="dxa"/>
          </w:tcPr>
          <w:p w14:paraId="3CB88ECC" w14:textId="77777777" w:rsidR="00081526" w:rsidRPr="006C34A4" w:rsidRDefault="00081526" w:rsidP="00164F81">
            <w:pPr>
              <w:pStyle w:val="NoSpacing"/>
              <w:rPr>
                <w:sz w:val="21"/>
                <w:szCs w:val="21"/>
              </w:rPr>
            </w:pPr>
            <w:r w:rsidRPr="006C34A4">
              <w:rPr>
                <w:sz w:val="21"/>
                <w:szCs w:val="21"/>
              </w:rPr>
              <w:t>Support Office</w:t>
            </w:r>
          </w:p>
        </w:tc>
        <w:tc>
          <w:tcPr>
            <w:tcW w:w="4394" w:type="dxa"/>
          </w:tcPr>
          <w:p w14:paraId="6F5B6B99" w14:textId="3BECEA66" w:rsidR="000E4977" w:rsidRPr="006C34A4" w:rsidRDefault="000E4977" w:rsidP="000E4977">
            <w:pPr>
              <w:pStyle w:val="NoSpacing"/>
              <w:numPr>
                <w:ilvl w:val="0"/>
                <w:numId w:val="1"/>
              </w:numPr>
              <w:ind w:left="319"/>
              <w:rPr>
                <w:sz w:val="21"/>
                <w:szCs w:val="21"/>
              </w:rPr>
            </w:pPr>
            <w:r w:rsidRPr="006C34A4">
              <w:rPr>
                <w:sz w:val="21"/>
                <w:szCs w:val="21"/>
              </w:rPr>
              <w:t>Meetings to take place over Zoo</w:t>
            </w:r>
            <w:r w:rsidR="000F596E">
              <w:rPr>
                <w:sz w:val="21"/>
                <w:szCs w:val="21"/>
              </w:rPr>
              <w:t>m where possible.</w:t>
            </w:r>
          </w:p>
        </w:tc>
        <w:tc>
          <w:tcPr>
            <w:tcW w:w="3685" w:type="dxa"/>
          </w:tcPr>
          <w:p w14:paraId="213BCF2F" w14:textId="77777777" w:rsidR="00081526" w:rsidRPr="006C34A4" w:rsidRDefault="00081526" w:rsidP="00164F81">
            <w:pPr>
              <w:pStyle w:val="NoSpacing"/>
              <w:rPr>
                <w:sz w:val="21"/>
                <w:szCs w:val="21"/>
              </w:rPr>
            </w:pPr>
          </w:p>
        </w:tc>
        <w:tc>
          <w:tcPr>
            <w:tcW w:w="1761" w:type="dxa"/>
          </w:tcPr>
          <w:p w14:paraId="0E8808A2" w14:textId="38104639" w:rsidR="00081526" w:rsidRPr="006C34A4" w:rsidRDefault="0094607B" w:rsidP="00164F81">
            <w:pPr>
              <w:pStyle w:val="NoSpacing"/>
              <w:rPr>
                <w:sz w:val="21"/>
                <w:szCs w:val="21"/>
              </w:rPr>
            </w:pPr>
            <w:r>
              <w:rPr>
                <w:sz w:val="21"/>
                <w:szCs w:val="21"/>
              </w:rPr>
              <w:t>Vin</w:t>
            </w:r>
            <w:r w:rsidR="000F596E">
              <w:rPr>
                <w:sz w:val="21"/>
                <w:szCs w:val="21"/>
              </w:rPr>
              <w:t>/ Sarah</w:t>
            </w:r>
          </w:p>
        </w:tc>
        <w:tc>
          <w:tcPr>
            <w:tcW w:w="1418" w:type="dxa"/>
          </w:tcPr>
          <w:p w14:paraId="13BFD811" w14:textId="0EE8BFEE" w:rsidR="00081526" w:rsidRPr="006C34A4" w:rsidRDefault="0094607B" w:rsidP="00164F81">
            <w:pPr>
              <w:pStyle w:val="NoSpacing"/>
              <w:rPr>
                <w:sz w:val="21"/>
                <w:szCs w:val="21"/>
              </w:rPr>
            </w:pPr>
            <w:r>
              <w:rPr>
                <w:sz w:val="21"/>
                <w:szCs w:val="21"/>
              </w:rPr>
              <w:t>Current.</w:t>
            </w:r>
          </w:p>
        </w:tc>
        <w:tc>
          <w:tcPr>
            <w:tcW w:w="851" w:type="dxa"/>
          </w:tcPr>
          <w:p w14:paraId="41D0B3E8" w14:textId="77777777" w:rsidR="00081526" w:rsidRPr="006C34A4" w:rsidRDefault="00081526" w:rsidP="00164F81">
            <w:pPr>
              <w:pStyle w:val="NoSpacing"/>
              <w:rPr>
                <w:sz w:val="21"/>
                <w:szCs w:val="21"/>
              </w:rPr>
            </w:pPr>
          </w:p>
        </w:tc>
      </w:tr>
      <w:tr w:rsidR="00081526" w:rsidRPr="006C34A4" w14:paraId="2E4EB808" w14:textId="77777777" w:rsidTr="00F839A8">
        <w:tc>
          <w:tcPr>
            <w:tcW w:w="2269" w:type="dxa"/>
          </w:tcPr>
          <w:p w14:paraId="69A3002D" w14:textId="66BD9DD9" w:rsidR="00081526" w:rsidRPr="006C34A4" w:rsidRDefault="000654AE" w:rsidP="00164F81">
            <w:pPr>
              <w:pStyle w:val="NoSpacing"/>
              <w:rPr>
                <w:b/>
                <w:sz w:val="21"/>
                <w:szCs w:val="21"/>
              </w:rPr>
            </w:pPr>
            <w:r>
              <w:rPr>
                <w:b/>
                <w:sz w:val="21"/>
                <w:szCs w:val="21"/>
              </w:rPr>
              <w:t>Risk of physical spread</w:t>
            </w:r>
          </w:p>
        </w:tc>
        <w:tc>
          <w:tcPr>
            <w:tcW w:w="1701" w:type="dxa"/>
          </w:tcPr>
          <w:p w14:paraId="2D4AC080" w14:textId="24732AE7" w:rsidR="00081526" w:rsidRPr="006C34A4" w:rsidRDefault="000654AE" w:rsidP="00164F81">
            <w:pPr>
              <w:pStyle w:val="NoSpacing"/>
              <w:rPr>
                <w:sz w:val="21"/>
                <w:szCs w:val="21"/>
              </w:rPr>
            </w:pPr>
            <w:r>
              <w:rPr>
                <w:sz w:val="21"/>
                <w:szCs w:val="21"/>
              </w:rPr>
              <w:t>Support Office &amp; Site Teams</w:t>
            </w:r>
          </w:p>
        </w:tc>
        <w:tc>
          <w:tcPr>
            <w:tcW w:w="4394" w:type="dxa"/>
          </w:tcPr>
          <w:p w14:paraId="1CF6E1FA" w14:textId="77777777" w:rsidR="00081526" w:rsidRPr="006C34A4" w:rsidRDefault="00081526" w:rsidP="00081526">
            <w:pPr>
              <w:pStyle w:val="NoSpacing"/>
              <w:numPr>
                <w:ilvl w:val="0"/>
                <w:numId w:val="1"/>
              </w:numPr>
              <w:ind w:left="319"/>
              <w:rPr>
                <w:sz w:val="21"/>
                <w:szCs w:val="21"/>
              </w:rPr>
            </w:pPr>
            <w:r w:rsidRPr="006C34A4">
              <w:rPr>
                <w:sz w:val="21"/>
                <w:szCs w:val="21"/>
              </w:rPr>
              <w:t>If role requires them to be on site, they must;</w:t>
            </w:r>
          </w:p>
          <w:p w14:paraId="4647E9D8" w14:textId="77777777" w:rsidR="00081526" w:rsidRPr="006C34A4" w:rsidRDefault="00081526" w:rsidP="00081526">
            <w:pPr>
              <w:pStyle w:val="NoSpacing"/>
              <w:numPr>
                <w:ilvl w:val="0"/>
                <w:numId w:val="2"/>
              </w:numPr>
              <w:rPr>
                <w:sz w:val="21"/>
                <w:szCs w:val="21"/>
              </w:rPr>
            </w:pPr>
            <w:r w:rsidRPr="006C34A4">
              <w:rPr>
                <w:sz w:val="21"/>
                <w:szCs w:val="21"/>
              </w:rPr>
              <w:t>Minimise the time in one location,</w:t>
            </w:r>
          </w:p>
          <w:p w14:paraId="4FE2DBE2" w14:textId="77777777" w:rsidR="00081526" w:rsidRPr="006C34A4" w:rsidRDefault="00081526" w:rsidP="00081526">
            <w:pPr>
              <w:pStyle w:val="NoSpacing"/>
              <w:numPr>
                <w:ilvl w:val="0"/>
                <w:numId w:val="2"/>
              </w:numPr>
              <w:rPr>
                <w:sz w:val="21"/>
                <w:szCs w:val="21"/>
              </w:rPr>
            </w:pPr>
            <w:r w:rsidRPr="006C34A4">
              <w:rPr>
                <w:sz w:val="21"/>
                <w:szCs w:val="21"/>
              </w:rPr>
              <w:t>Minimise meeting times,</w:t>
            </w:r>
          </w:p>
          <w:p w14:paraId="4D1A53D4" w14:textId="77777777" w:rsidR="00081526" w:rsidRPr="006C34A4" w:rsidRDefault="00081526" w:rsidP="00081526">
            <w:pPr>
              <w:pStyle w:val="NoSpacing"/>
              <w:numPr>
                <w:ilvl w:val="0"/>
                <w:numId w:val="2"/>
              </w:numPr>
              <w:rPr>
                <w:sz w:val="21"/>
                <w:szCs w:val="21"/>
              </w:rPr>
            </w:pPr>
            <w:r w:rsidRPr="006C34A4">
              <w:rPr>
                <w:sz w:val="21"/>
                <w:szCs w:val="21"/>
              </w:rPr>
              <w:t>Sit a safe distance from others,</w:t>
            </w:r>
          </w:p>
          <w:p w14:paraId="2A58F3BE" w14:textId="77777777" w:rsidR="00081526" w:rsidRPr="006C34A4" w:rsidRDefault="00081526" w:rsidP="00081526">
            <w:pPr>
              <w:pStyle w:val="NoSpacing"/>
              <w:numPr>
                <w:ilvl w:val="0"/>
                <w:numId w:val="2"/>
              </w:numPr>
              <w:rPr>
                <w:sz w:val="21"/>
                <w:szCs w:val="21"/>
              </w:rPr>
            </w:pPr>
            <w:r w:rsidRPr="006C34A4">
              <w:rPr>
                <w:sz w:val="21"/>
                <w:szCs w:val="21"/>
              </w:rPr>
              <w:t>Sit outside or by windows as much as possible</w:t>
            </w:r>
          </w:p>
          <w:p w14:paraId="27C7B589" w14:textId="6FDA721F" w:rsidR="00081526" w:rsidRPr="006C34A4" w:rsidRDefault="00081526" w:rsidP="00081526">
            <w:pPr>
              <w:pStyle w:val="NoSpacing"/>
              <w:numPr>
                <w:ilvl w:val="0"/>
                <w:numId w:val="2"/>
              </w:numPr>
              <w:rPr>
                <w:sz w:val="21"/>
                <w:szCs w:val="21"/>
              </w:rPr>
            </w:pPr>
            <w:r w:rsidRPr="006C34A4">
              <w:rPr>
                <w:sz w:val="21"/>
                <w:szCs w:val="21"/>
              </w:rPr>
              <w:t>Wash their hands every 30 minutes (on the team timer)</w:t>
            </w:r>
          </w:p>
        </w:tc>
        <w:tc>
          <w:tcPr>
            <w:tcW w:w="3685" w:type="dxa"/>
          </w:tcPr>
          <w:p w14:paraId="338C03BD" w14:textId="77777777" w:rsidR="00081526" w:rsidRPr="006C34A4" w:rsidRDefault="00081526" w:rsidP="00164F81">
            <w:pPr>
              <w:pStyle w:val="NoSpacing"/>
              <w:rPr>
                <w:sz w:val="21"/>
                <w:szCs w:val="21"/>
              </w:rPr>
            </w:pPr>
          </w:p>
        </w:tc>
        <w:tc>
          <w:tcPr>
            <w:tcW w:w="1761" w:type="dxa"/>
          </w:tcPr>
          <w:p w14:paraId="1D7841A1" w14:textId="70F6F190" w:rsidR="00081526" w:rsidRPr="006C34A4" w:rsidRDefault="0094607B" w:rsidP="00164F81">
            <w:pPr>
              <w:pStyle w:val="NoSpacing"/>
              <w:rPr>
                <w:sz w:val="21"/>
                <w:szCs w:val="21"/>
              </w:rPr>
            </w:pPr>
            <w:r>
              <w:rPr>
                <w:sz w:val="21"/>
                <w:szCs w:val="21"/>
              </w:rPr>
              <w:t>SO</w:t>
            </w:r>
          </w:p>
        </w:tc>
        <w:tc>
          <w:tcPr>
            <w:tcW w:w="1418" w:type="dxa"/>
          </w:tcPr>
          <w:p w14:paraId="297A7A68" w14:textId="6C09DE88" w:rsidR="00081526" w:rsidRPr="006C34A4" w:rsidRDefault="0094607B" w:rsidP="00164F81">
            <w:pPr>
              <w:pStyle w:val="NoSpacing"/>
              <w:rPr>
                <w:sz w:val="21"/>
                <w:szCs w:val="21"/>
              </w:rPr>
            </w:pPr>
            <w:r>
              <w:rPr>
                <w:sz w:val="21"/>
                <w:szCs w:val="21"/>
              </w:rPr>
              <w:t>Current.</w:t>
            </w:r>
          </w:p>
        </w:tc>
        <w:tc>
          <w:tcPr>
            <w:tcW w:w="851" w:type="dxa"/>
          </w:tcPr>
          <w:p w14:paraId="5AB6B51B" w14:textId="77777777" w:rsidR="00081526" w:rsidRPr="006C34A4" w:rsidRDefault="00081526" w:rsidP="00164F81">
            <w:pPr>
              <w:pStyle w:val="NoSpacing"/>
              <w:rPr>
                <w:sz w:val="21"/>
                <w:szCs w:val="21"/>
              </w:rPr>
            </w:pPr>
          </w:p>
        </w:tc>
      </w:tr>
      <w:tr w:rsidR="000E4977" w:rsidRPr="006C34A4" w14:paraId="607585FD" w14:textId="77777777" w:rsidTr="00F839A8">
        <w:tc>
          <w:tcPr>
            <w:tcW w:w="2269" w:type="dxa"/>
          </w:tcPr>
          <w:p w14:paraId="5BEA8706" w14:textId="3F0C35F5" w:rsidR="000E4977" w:rsidRPr="006C34A4" w:rsidRDefault="000654AE" w:rsidP="00164F81">
            <w:pPr>
              <w:pStyle w:val="NoSpacing"/>
              <w:rPr>
                <w:b/>
                <w:sz w:val="21"/>
                <w:szCs w:val="21"/>
              </w:rPr>
            </w:pPr>
            <w:r>
              <w:rPr>
                <w:b/>
                <w:sz w:val="21"/>
                <w:szCs w:val="21"/>
              </w:rPr>
              <w:t>Risk of physical spread</w:t>
            </w:r>
          </w:p>
        </w:tc>
        <w:tc>
          <w:tcPr>
            <w:tcW w:w="1701" w:type="dxa"/>
          </w:tcPr>
          <w:p w14:paraId="4F4AD7C2" w14:textId="3D36F7FC" w:rsidR="000E4977" w:rsidRPr="006C34A4" w:rsidRDefault="000654AE" w:rsidP="00164F81">
            <w:pPr>
              <w:pStyle w:val="NoSpacing"/>
              <w:rPr>
                <w:sz w:val="21"/>
                <w:szCs w:val="21"/>
              </w:rPr>
            </w:pPr>
            <w:r>
              <w:rPr>
                <w:sz w:val="21"/>
                <w:szCs w:val="21"/>
              </w:rPr>
              <w:t>Support Office &amp; Site teams</w:t>
            </w:r>
          </w:p>
        </w:tc>
        <w:tc>
          <w:tcPr>
            <w:tcW w:w="4394" w:type="dxa"/>
          </w:tcPr>
          <w:p w14:paraId="3FBF4F63" w14:textId="77777777" w:rsidR="000E4977" w:rsidRPr="006C34A4" w:rsidRDefault="000E4977" w:rsidP="00081526">
            <w:pPr>
              <w:pStyle w:val="NoSpacing"/>
              <w:numPr>
                <w:ilvl w:val="0"/>
                <w:numId w:val="1"/>
              </w:numPr>
              <w:ind w:left="319"/>
              <w:rPr>
                <w:sz w:val="21"/>
                <w:szCs w:val="21"/>
              </w:rPr>
            </w:pPr>
            <w:r w:rsidRPr="006C34A4">
              <w:rPr>
                <w:sz w:val="21"/>
                <w:szCs w:val="21"/>
              </w:rPr>
              <w:t>Where physical meetings are unavoidable;</w:t>
            </w:r>
          </w:p>
          <w:p w14:paraId="673B251D" w14:textId="727F7D10" w:rsidR="000E4977" w:rsidRPr="006C34A4" w:rsidRDefault="000E4977" w:rsidP="000E4977">
            <w:pPr>
              <w:pStyle w:val="NoSpacing"/>
              <w:numPr>
                <w:ilvl w:val="0"/>
                <w:numId w:val="4"/>
              </w:numPr>
              <w:ind w:left="603" w:hanging="283"/>
              <w:rPr>
                <w:sz w:val="21"/>
                <w:szCs w:val="21"/>
              </w:rPr>
            </w:pPr>
            <w:r w:rsidRPr="006C34A4">
              <w:rPr>
                <w:sz w:val="21"/>
                <w:szCs w:val="21"/>
              </w:rPr>
              <w:t>Meetings should be held outside or by windows where possible</w:t>
            </w:r>
          </w:p>
          <w:p w14:paraId="75B3209F" w14:textId="6DB22B7C" w:rsidR="000E4977" w:rsidRPr="006C34A4" w:rsidRDefault="000E4977" w:rsidP="000E4977">
            <w:pPr>
              <w:pStyle w:val="NoSpacing"/>
              <w:numPr>
                <w:ilvl w:val="0"/>
                <w:numId w:val="4"/>
              </w:numPr>
              <w:ind w:left="603" w:hanging="283"/>
              <w:rPr>
                <w:sz w:val="21"/>
                <w:szCs w:val="21"/>
              </w:rPr>
            </w:pPr>
            <w:r w:rsidRPr="006C34A4">
              <w:rPr>
                <w:sz w:val="21"/>
                <w:szCs w:val="21"/>
              </w:rPr>
              <w:t>Length of meeting should be minimised</w:t>
            </w:r>
          </w:p>
          <w:p w14:paraId="1EA66CE2" w14:textId="77777777" w:rsidR="000E4977" w:rsidRPr="006C34A4" w:rsidRDefault="000E4977" w:rsidP="000E4977">
            <w:pPr>
              <w:pStyle w:val="NoSpacing"/>
              <w:numPr>
                <w:ilvl w:val="0"/>
                <w:numId w:val="4"/>
              </w:numPr>
              <w:ind w:left="603" w:hanging="283"/>
              <w:rPr>
                <w:sz w:val="21"/>
                <w:szCs w:val="21"/>
              </w:rPr>
            </w:pPr>
            <w:r w:rsidRPr="006C34A4">
              <w:rPr>
                <w:sz w:val="21"/>
                <w:szCs w:val="21"/>
              </w:rPr>
              <w:t>Avoid sharing items such as pens</w:t>
            </w:r>
          </w:p>
          <w:p w14:paraId="0543FA82" w14:textId="3A52F42E" w:rsidR="000E4977" w:rsidRPr="006C34A4" w:rsidRDefault="000E4977" w:rsidP="000E4977">
            <w:pPr>
              <w:pStyle w:val="NoSpacing"/>
              <w:numPr>
                <w:ilvl w:val="0"/>
                <w:numId w:val="4"/>
              </w:numPr>
              <w:ind w:left="603" w:hanging="283"/>
              <w:rPr>
                <w:sz w:val="21"/>
                <w:szCs w:val="21"/>
              </w:rPr>
            </w:pPr>
            <w:r w:rsidRPr="006C34A4">
              <w:rPr>
                <w:sz w:val="21"/>
                <w:szCs w:val="21"/>
              </w:rPr>
              <w:t>Hand sanitiser to be on the tables for all meetings and team must sanitise at the start</w:t>
            </w:r>
          </w:p>
        </w:tc>
        <w:tc>
          <w:tcPr>
            <w:tcW w:w="3685" w:type="dxa"/>
          </w:tcPr>
          <w:p w14:paraId="1BEDF637" w14:textId="77777777" w:rsidR="000E4977" w:rsidRPr="006C34A4" w:rsidRDefault="000E4977" w:rsidP="00164F81">
            <w:pPr>
              <w:pStyle w:val="NoSpacing"/>
              <w:rPr>
                <w:sz w:val="21"/>
                <w:szCs w:val="21"/>
              </w:rPr>
            </w:pPr>
          </w:p>
        </w:tc>
        <w:tc>
          <w:tcPr>
            <w:tcW w:w="1761" w:type="dxa"/>
          </w:tcPr>
          <w:p w14:paraId="130B5D2C" w14:textId="679E4C1D" w:rsidR="000E4977" w:rsidRPr="006C34A4" w:rsidRDefault="0094607B" w:rsidP="00164F81">
            <w:pPr>
              <w:pStyle w:val="NoSpacing"/>
              <w:rPr>
                <w:sz w:val="21"/>
                <w:szCs w:val="21"/>
              </w:rPr>
            </w:pPr>
            <w:r>
              <w:rPr>
                <w:sz w:val="21"/>
                <w:szCs w:val="21"/>
              </w:rPr>
              <w:t>SO</w:t>
            </w:r>
          </w:p>
        </w:tc>
        <w:tc>
          <w:tcPr>
            <w:tcW w:w="1418" w:type="dxa"/>
          </w:tcPr>
          <w:p w14:paraId="36021583" w14:textId="51AAECDC" w:rsidR="000E4977" w:rsidRPr="006C34A4" w:rsidRDefault="0094607B" w:rsidP="00164F81">
            <w:pPr>
              <w:pStyle w:val="NoSpacing"/>
              <w:rPr>
                <w:sz w:val="21"/>
                <w:szCs w:val="21"/>
              </w:rPr>
            </w:pPr>
            <w:r>
              <w:rPr>
                <w:sz w:val="21"/>
                <w:szCs w:val="21"/>
              </w:rPr>
              <w:t>Current.</w:t>
            </w:r>
          </w:p>
        </w:tc>
        <w:tc>
          <w:tcPr>
            <w:tcW w:w="851" w:type="dxa"/>
          </w:tcPr>
          <w:p w14:paraId="090002BB" w14:textId="77777777" w:rsidR="000E4977" w:rsidRPr="006C34A4" w:rsidRDefault="000E4977" w:rsidP="00164F81">
            <w:pPr>
              <w:pStyle w:val="NoSpacing"/>
              <w:rPr>
                <w:sz w:val="21"/>
                <w:szCs w:val="21"/>
              </w:rPr>
            </w:pPr>
          </w:p>
        </w:tc>
      </w:tr>
    </w:tbl>
    <w:p w14:paraId="5C6583FC" w14:textId="77777777" w:rsidR="00081526" w:rsidRPr="006C34A4" w:rsidRDefault="00081526">
      <w:pPr>
        <w:rPr>
          <w:sz w:val="21"/>
          <w:szCs w:val="21"/>
        </w:rPr>
      </w:pPr>
    </w:p>
    <w:sectPr w:rsidR="00081526" w:rsidRPr="006C34A4" w:rsidSect="00986A95">
      <w:pgSz w:w="16838" w:h="11906" w:orient="landscape"/>
      <w:pgMar w:top="426" w:right="1440"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9D1"/>
    <w:multiLevelType w:val="hybridMultilevel"/>
    <w:tmpl w:val="3E48BE4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3194712"/>
    <w:multiLevelType w:val="hybridMultilevel"/>
    <w:tmpl w:val="9B82536A"/>
    <w:lvl w:ilvl="0" w:tplc="0809000F">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 w15:restartNumberingAfterBreak="0">
    <w:nsid w:val="2EB62B4D"/>
    <w:multiLevelType w:val="hybridMultilevel"/>
    <w:tmpl w:val="E190D97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3" w15:restartNumberingAfterBreak="0">
    <w:nsid w:val="7E4875D7"/>
    <w:multiLevelType w:val="hybridMultilevel"/>
    <w:tmpl w:val="0B60D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70"/>
    <w:rsid w:val="000654AE"/>
    <w:rsid w:val="00074AA2"/>
    <w:rsid w:val="00081526"/>
    <w:rsid w:val="000E4977"/>
    <w:rsid w:val="000F46BE"/>
    <w:rsid w:val="000F596E"/>
    <w:rsid w:val="00133D84"/>
    <w:rsid w:val="003A2E70"/>
    <w:rsid w:val="0054134F"/>
    <w:rsid w:val="005D4A99"/>
    <w:rsid w:val="005E14D0"/>
    <w:rsid w:val="006A13E6"/>
    <w:rsid w:val="006C34A4"/>
    <w:rsid w:val="006D57B8"/>
    <w:rsid w:val="006E6C42"/>
    <w:rsid w:val="007A23F5"/>
    <w:rsid w:val="0094607B"/>
    <w:rsid w:val="00986A95"/>
    <w:rsid w:val="00A01BF6"/>
    <w:rsid w:val="00AC14C8"/>
    <w:rsid w:val="00B577C9"/>
    <w:rsid w:val="00C35BE6"/>
    <w:rsid w:val="00E62A91"/>
    <w:rsid w:val="00F74900"/>
    <w:rsid w:val="00F8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752"/>
  <w15:chartTrackingRefBased/>
  <w15:docId w15:val="{84BED6C1-9BF1-4FB1-A8D1-E8FBB17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70"/>
    <w:pPr>
      <w:spacing w:after="120" w:line="240" w:lineRule="auto"/>
      <w:ind w:left="-284"/>
    </w:pPr>
    <w:rPr>
      <w:rFonts w:ascii="Helvetica" w:eastAsiaTheme="minorEastAsia" w:hAnsi="Helvetica"/>
      <w:szCs w:val="24"/>
    </w:rPr>
  </w:style>
  <w:style w:type="paragraph" w:styleId="Heading3">
    <w:name w:val="heading 3"/>
    <w:aliases w:val="Table Header"/>
    <w:next w:val="Normal"/>
    <w:link w:val="Heading3Char"/>
    <w:uiPriority w:val="9"/>
    <w:unhideWhenUsed/>
    <w:qFormat/>
    <w:rsid w:val="003A2E70"/>
    <w:pPr>
      <w:keepNext/>
      <w:keepLines/>
      <w:spacing w:after="0" w:line="240" w:lineRule="auto"/>
      <w:outlineLvl w:val="2"/>
    </w:pPr>
    <w:rPr>
      <w:rFonts w:ascii="Helvetica" w:eastAsiaTheme="majorEastAsia" w:hAnsi="Helvetica"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able Header Char"/>
    <w:basedOn w:val="DefaultParagraphFont"/>
    <w:link w:val="Heading3"/>
    <w:uiPriority w:val="9"/>
    <w:rsid w:val="003A2E70"/>
    <w:rPr>
      <w:rFonts w:ascii="Helvetica" w:eastAsiaTheme="majorEastAsia" w:hAnsi="Helvetica" w:cstheme="majorBidi"/>
      <w:b/>
      <w:bCs/>
      <w:color w:val="FFFFFF" w:themeColor="background1"/>
      <w:sz w:val="24"/>
      <w:szCs w:val="24"/>
    </w:rPr>
  </w:style>
  <w:style w:type="table" w:styleId="TableGrid">
    <w:name w:val="Table Grid"/>
    <w:basedOn w:val="TableNormal"/>
    <w:uiPriority w:val="59"/>
    <w:rsid w:val="003A2E7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3A2E70"/>
    <w:pPr>
      <w:spacing w:after="0" w:line="240" w:lineRule="auto"/>
    </w:pPr>
    <w:rPr>
      <w:rFonts w:ascii="Helvetica" w:eastAsiaTheme="minorEastAsia" w:hAnsi="Helvetica"/>
      <w:szCs w:val="24"/>
    </w:rPr>
  </w:style>
  <w:style w:type="paragraph" w:styleId="ListParagraph">
    <w:name w:val="List Paragraph"/>
    <w:basedOn w:val="Normal"/>
    <w:uiPriority w:val="34"/>
    <w:qFormat/>
    <w:rsid w:val="00AC1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dc:creator>
  <cp:keywords/>
  <dc:description/>
  <cp:lastModifiedBy>Oliver Norcliffe</cp:lastModifiedBy>
  <cp:revision>4</cp:revision>
  <dcterms:created xsi:type="dcterms:W3CDTF">2021-04-10T07:12:00Z</dcterms:created>
  <dcterms:modified xsi:type="dcterms:W3CDTF">2021-04-10T07:14:00Z</dcterms:modified>
</cp:coreProperties>
</file>